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rPr>
        <w:t>云南</w:t>
      </w:r>
      <w:r>
        <w:rPr>
          <w:rFonts w:hint="eastAsia" w:ascii="方正小标宋_GBK" w:hAnsi="方正小标宋_GBK" w:eastAsia="方正小标宋_GBK" w:cs="方正小标宋_GBK"/>
          <w:b w:val="0"/>
          <w:bCs/>
          <w:sz w:val="44"/>
          <w:szCs w:val="44"/>
          <w:lang w:eastAsia="zh-CN"/>
        </w:rPr>
        <w:t>省</w:t>
      </w:r>
      <w:r>
        <w:rPr>
          <w:rFonts w:hint="eastAsia" w:ascii="方正小标宋_GBK" w:hAnsi="方正小标宋_GBK" w:eastAsia="方正小标宋_GBK" w:cs="方正小标宋_GBK"/>
          <w:b w:val="0"/>
          <w:bCs/>
          <w:sz w:val="44"/>
          <w:szCs w:val="44"/>
        </w:rPr>
        <w:t>人力资源</w:t>
      </w:r>
      <w:r>
        <w:rPr>
          <w:rFonts w:hint="eastAsia" w:ascii="方正小标宋_GBK" w:hAnsi="方正小标宋_GBK" w:eastAsia="方正小标宋_GBK" w:cs="方正小标宋_GBK"/>
          <w:b w:val="0"/>
          <w:bCs/>
          <w:sz w:val="44"/>
          <w:szCs w:val="44"/>
          <w:lang w:eastAsia="zh-CN"/>
        </w:rPr>
        <w:t>和</w:t>
      </w:r>
      <w:r>
        <w:rPr>
          <w:rFonts w:hint="eastAsia" w:ascii="方正小标宋_GBK" w:hAnsi="方正小标宋_GBK" w:eastAsia="方正小标宋_GBK" w:cs="方正小标宋_GBK"/>
          <w:b w:val="0"/>
          <w:bCs/>
          <w:sz w:val="44"/>
          <w:szCs w:val="44"/>
        </w:rPr>
        <w:t>社会保障</w:t>
      </w:r>
      <w:r>
        <w:rPr>
          <w:rFonts w:hint="eastAsia" w:ascii="方正小标宋_GBK" w:hAnsi="方正小标宋_GBK" w:eastAsia="方正小标宋_GBK" w:cs="方正小标宋_GBK"/>
          <w:b w:val="0"/>
          <w:bCs/>
          <w:sz w:val="44"/>
          <w:szCs w:val="44"/>
          <w:lang w:eastAsia="zh-CN"/>
        </w:rPr>
        <w:t>领域基本</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ascii="宋体"/>
          <w:b/>
          <w:sz w:val="44"/>
          <w:szCs w:val="44"/>
        </w:rPr>
      </w:pPr>
      <w:r>
        <w:rPr>
          <w:rFonts w:hint="eastAsia" w:ascii="方正小标宋_GBK" w:hAnsi="方正小标宋_GBK" w:eastAsia="方正小标宋_GBK" w:cs="方正小标宋_GBK"/>
          <w:b w:val="0"/>
          <w:bCs/>
          <w:sz w:val="44"/>
          <w:szCs w:val="44"/>
        </w:rPr>
        <w:t>公共服务标准</w:t>
      </w:r>
      <w:r>
        <w:rPr>
          <w:rFonts w:hint="eastAsia" w:ascii="方正小标宋_GBK" w:hAnsi="方正小标宋_GBK" w:eastAsia="方正小标宋_GBK" w:cs="方正小标宋_GBK"/>
          <w:b w:val="0"/>
          <w:bCs/>
          <w:sz w:val="44"/>
          <w:szCs w:val="44"/>
          <w:lang w:eastAsia="zh-CN"/>
        </w:rPr>
        <w:t>明细（第一批）</w:t>
      </w:r>
    </w:p>
    <w:p>
      <w:pPr>
        <w:rPr>
          <w:rFonts w:hint="eastAsia" w:ascii="方正黑体_GBK" w:hAnsi="方正黑体_GBK" w:eastAsia="方正黑体_GBK" w:cs="方正黑体_GBK"/>
          <w:b w:val="0"/>
          <w:bCs/>
          <w:sz w:val="28"/>
          <w:szCs w:val="28"/>
        </w:rPr>
      </w:pPr>
      <w:r>
        <w:rPr>
          <w:rFonts w:hint="eastAsia" w:ascii="方正黑体_GBK" w:hAnsi="方正黑体_GBK" w:eastAsia="方正黑体_GBK" w:cs="方正黑体_GBK"/>
          <w:b w:val="0"/>
          <w:bCs/>
          <w:sz w:val="28"/>
          <w:szCs w:val="28"/>
          <w:lang w:eastAsia="zh-CN"/>
        </w:rPr>
        <w:t>一</w:t>
      </w:r>
      <w:r>
        <w:rPr>
          <w:rFonts w:hint="eastAsia" w:ascii="方正黑体_GBK" w:hAnsi="方正黑体_GBK" w:eastAsia="方正黑体_GBK" w:cs="方正黑体_GBK"/>
          <w:b w:val="0"/>
          <w:bCs/>
          <w:sz w:val="28"/>
          <w:szCs w:val="28"/>
        </w:rPr>
        <w:t>、</w:t>
      </w:r>
      <w:r>
        <w:rPr>
          <w:rFonts w:hint="eastAsia" w:ascii="方正黑体_GBK" w:hAnsi="方正黑体_GBK" w:eastAsia="方正黑体_GBK" w:cs="方正黑体_GBK"/>
          <w:b w:val="0"/>
          <w:bCs/>
          <w:sz w:val="28"/>
          <w:szCs w:val="28"/>
          <w:lang w:eastAsia="zh-CN"/>
        </w:rPr>
        <w:t>社会保险</w:t>
      </w:r>
      <w:r>
        <w:rPr>
          <w:rFonts w:hint="eastAsia" w:ascii="方正黑体_GBK" w:hAnsi="方正黑体_GBK" w:eastAsia="方正黑体_GBK" w:cs="方正黑体_GBK"/>
          <w:b w:val="0"/>
          <w:bCs/>
          <w:sz w:val="28"/>
          <w:szCs w:val="28"/>
        </w:rPr>
        <w:t>服务标准</w:t>
      </w:r>
    </w:p>
    <w:tbl>
      <w:tblPr>
        <w:tblStyle w:val="7"/>
        <w:tblW w:w="856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2606"/>
        <w:gridCol w:w="5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576" w:type="dxa"/>
            <w:shd w:val="clear" w:color="auto" w:fill="auto"/>
            <w:vAlign w:val="center"/>
          </w:tcPr>
          <w:p>
            <w:pPr>
              <w:jc w:val="center"/>
              <w:rPr>
                <w:rFonts w:ascii="宋体" w:cs="宋体"/>
                <w:szCs w:val="21"/>
              </w:rPr>
            </w:pPr>
            <w:r>
              <w:rPr>
                <w:rFonts w:hint="eastAsia" w:ascii="宋体" w:hAnsi="宋体" w:cs="宋体"/>
                <w:b/>
                <w:szCs w:val="21"/>
              </w:rPr>
              <w:t>序号</w:t>
            </w:r>
          </w:p>
        </w:tc>
        <w:tc>
          <w:tcPr>
            <w:tcW w:w="2606" w:type="dxa"/>
            <w:shd w:val="clear" w:color="auto" w:fill="auto"/>
            <w:vAlign w:val="center"/>
          </w:tcPr>
          <w:p>
            <w:pPr>
              <w:jc w:val="center"/>
              <w:rPr>
                <w:rFonts w:ascii="宋体" w:cs="宋体"/>
                <w:szCs w:val="21"/>
              </w:rPr>
            </w:pPr>
            <w:r>
              <w:rPr>
                <w:rFonts w:hint="eastAsia" w:ascii="宋体" w:hAnsi="宋体" w:cs="宋体"/>
                <w:b/>
                <w:szCs w:val="21"/>
              </w:rPr>
              <w:t>标准编号</w:t>
            </w:r>
          </w:p>
        </w:tc>
        <w:tc>
          <w:tcPr>
            <w:tcW w:w="5380" w:type="dxa"/>
            <w:shd w:val="clear" w:color="auto" w:fill="auto"/>
            <w:vAlign w:val="center"/>
          </w:tcPr>
          <w:p>
            <w:pPr>
              <w:jc w:val="center"/>
              <w:rPr>
                <w:rFonts w:ascii="宋体" w:cs="宋体"/>
                <w:szCs w:val="21"/>
              </w:rPr>
            </w:pPr>
            <w:r>
              <w:rPr>
                <w:rFonts w:hint="eastAsia" w:ascii="宋体" w:hAnsi="宋体" w:cs="宋体"/>
                <w:b/>
                <w:szCs w:val="21"/>
              </w:rPr>
              <w:t>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4" w:hRule="atLeast"/>
        </w:trPr>
        <w:tc>
          <w:tcPr>
            <w:tcW w:w="8562" w:type="dxa"/>
            <w:gridSpan w:val="3"/>
            <w:shd w:val="clear" w:color="auto" w:fill="auto"/>
          </w:tcPr>
          <w:p>
            <w:pPr>
              <w:jc w:val="center"/>
              <w:rPr>
                <w:rFonts w:ascii="宋体" w:cs="宋体"/>
                <w:kern w:val="0"/>
                <w:szCs w:val="21"/>
              </w:rPr>
            </w:pPr>
            <w:r>
              <w:rPr>
                <w:rFonts w:hint="default" w:ascii="宋体" w:hAnsi="宋体" w:cs="宋体"/>
                <w:b/>
                <w:szCs w:val="21"/>
                <w:lang w:val="en"/>
              </w:rPr>
              <w:t>BX</w:t>
            </w:r>
            <w:r>
              <w:rPr>
                <w:rFonts w:hint="eastAsia" w:ascii="宋体" w:hAnsi="宋体" w:cs="宋体"/>
                <w:b/>
                <w:szCs w:val="21"/>
              </w:rPr>
              <w:t xml:space="preserve"> 300 社会保险标准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jc w:val="left"/>
              <w:rPr>
                <w:rFonts w:hint="default" w:asci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01.01</w:t>
            </w:r>
            <w:r>
              <w:rPr>
                <w:rFonts w:hint="eastAsia" w:ascii="宋体" w:hAnsi="宋体" w:cs="宋体"/>
                <w:szCs w:val="21"/>
              </w:rPr>
              <w:t>.1</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ascii="宋体" w:cs="宋体"/>
                <w:szCs w:val="21"/>
              </w:rPr>
            </w:pPr>
            <w:r>
              <w:rPr>
                <w:rFonts w:hint="eastAsia" w:ascii="宋体" w:hAnsi="宋体" w:cs="宋体"/>
                <w:szCs w:val="21"/>
              </w:rPr>
              <w:t>企业职工基本养老保险、工伤保险单位参保登记规范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jc w:val="left"/>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01.01</w:t>
            </w:r>
            <w:r>
              <w:rPr>
                <w:rFonts w:hint="eastAsia" w:ascii="宋体" w:hAnsi="宋体" w:cs="宋体"/>
                <w:szCs w:val="21"/>
              </w:rPr>
              <w:t>.2</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ascii="宋体" w:hAnsi="宋体" w:cs="宋体"/>
                <w:szCs w:val="21"/>
              </w:rPr>
            </w:pPr>
            <w:r>
              <w:rPr>
                <w:rFonts w:hint="eastAsia" w:ascii="宋体" w:hAnsi="宋体" w:cs="宋体"/>
                <w:szCs w:val="21"/>
              </w:rPr>
              <w:t>企业职工基本养老保险、工伤保险职工参保登记规范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01.01</w:t>
            </w:r>
            <w:r>
              <w:rPr>
                <w:rFonts w:hint="eastAsia" w:ascii="宋体" w:hAnsi="宋体" w:cs="宋体"/>
                <w:szCs w:val="21"/>
              </w:rPr>
              <w:t>.4</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ascii="宋体" w:cs="宋体"/>
                <w:szCs w:val="21"/>
              </w:rPr>
            </w:pPr>
            <w:r>
              <w:rPr>
                <w:rFonts w:hint="eastAsia" w:ascii="宋体" w:hAnsi="宋体" w:cs="宋体"/>
                <w:szCs w:val="21"/>
              </w:rPr>
              <w:t>机关事业单位基本养老保险、职业年金、工伤保险单位参保登记规范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01.01</w:t>
            </w:r>
            <w:r>
              <w:rPr>
                <w:rFonts w:hint="eastAsia" w:ascii="宋体" w:hAnsi="宋体" w:cs="宋体"/>
                <w:szCs w:val="21"/>
              </w:rPr>
              <w:t>.5</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ascii="宋体" w:hAnsi="宋体" w:cs="宋体"/>
                <w:szCs w:val="21"/>
              </w:rPr>
            </w:pPr>
            <w:r>
              <w:rPr>
                <w:rFonts w:hint="eastAsia" w:ascii="宋体" w:hAnsi="宋体" w:cs="宋体"/>
                <w:szCs w:val="21"/>
              </w:rPr>
              <w:t>机关事业单位基本养老保险、职业年金、工伤保险工作人员参保登记规范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hAnsi="Times New Roman" w:eastAsia="宋体" w:cs="宋体"/>
                <w:kern w:val="2"/>
                <w:sz w:val="21"/>
                <w:szCs w:val="21"/>
                <w:lang w:val="en" w:eastAsia="zh-CN" w:bidi="ar-SA"/>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01.01</w:t>
            </w:r>
            <w:r>
              <w:rPr>
                <w:rFonts w:hint="eastAsia" w:ascii="宋体" w:hAnsi="宋体" w:cs="宋体"/>
                <w:szCs w:val="21"/>
              </w:rPr>
              <w:t>.7</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ascii="宋体" w:hAnsi="宋体" w:eastAsia="宋体" w:cs="宋体"/>
                <w:kern w:val="2"/>
                <w:sz w:val="21"/>
                <w:szCs w:val="21"/>
                <w:lang w:val="en-US" w:eastAsia="zh-CN" w:bidi="ar-SA"/>
              </w:rPr>
            </w:pPr>
            <w:r>
              <w:rPr>
                <w:rFonts w:hint="eastAsia" w:ascii="宋体" w:hAnsi="宋体" w:cs="宋体"/>
                <w:szCs w:val="21"/>
              </w:rPr>
              <w:t>城乡居民基本养老保险参保登记规范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hAnsi="Times New Roman" w:eastAsia="宋体" w:cs="宋体"/>
                <w:kern w:val="2"/>
                <w:sz w:val="21"/>
                <w:szCs w:val="21"/>
                <w:lang w:val="en" w:eastAsia="zh-CN" w:bidi="ar-SA"/>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01.01</w:t>
            </w:r>
            <w:r>
              <w:rPr>
                <w:rFonts w:hint="eastAsia" w:ascii="宋体" w:hAnsi="宋体" w:cs="宋体"/>
                <w:szCs w:val="21"/>
              </w:rPr>
              <w:t>.8</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ascii="宋体" w:hAnsi="宋体" w:eastAsia="宋体" w:cs="宋体"/>
                <w:kern w:val="2"/>
                <w:sz w:val="21"/>
                <w:szCs w:val="21"/>
                <w:lang w:val="en-US" w:eastAsia="zh-CN" w:bidi="ar-SA"/>
              </w:rPr>
            </w:pPr>
            <w:r>
              <w:rPr>
                <w:rFonts w:hint="eastAsia" w:ascii="宋体" w:hAnsi="宋体" w:cs="宋体"/>
                <w:szCs w:val="21"/>
              </w:rPr>
              <w:t>灵活就业人员参加企业职工基本养老保险参保登记规范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hAnsi="Times New Roman" w:eastAsia="宋体" w:cs="宋体"/>
                <w:kern w:val="2"/>
                <w:sz w:val="21"/>
                <w:szCs w:val="21"/>
                <w:lang w:val="en" w:eastAsia="zh-CN" w:bidi="ar-SA"/>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01.01</w:t>
            </w:r>
            <w:r>
              <w:rPr>
                <w:rFonts w:hint="eastAsia" w:ascii="宋体" w:hAnsi="宋体" w:cs="宋体"/>
                <w:szCs w:val="21"/>
              </w:rPr>
              <w:t>.9</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ascii="宋体" w:hAnsi="Times New Roman" w:eastAsia="宋体" w:cs="宋体"/>
                <w:kern w:val="2"/>
                <w:sz w:val="21"/>
                <w:szCs w:val="21"/>
                <w:lang w:val="en-US" w:eastAsia="zh-CN" w:bidi="ar-SA"/>
              </w:rPr>
            </w:pPr>
            <w:r>
              <w:rPr>
                <w:rFonts w:hint="eastAsia" w:ascii="宋体" w:hAnsi="宋体" w:cs="宋体"/>
                <w:szCs w:val="21"/>
              </w:rPr>
              <w:t>工程建设项目办理工伤保险参保登记规范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Times New Roman" w:eastAsia="宋体" w:cs="宋体"/>
                <w:kern w:val="0"/>
                <w:sz w:val="21"/>
                <w:szCs w:val="21"/>
                <w:lang w:val="en" w:eastAsia="zh-CN" w:bidi="ar-SA"/>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2.1</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hAnsi="Times New Roman" w:eastAsia="宋体" w:cs="宋体"/>
                <w:kern w:val="2"/>
                <w:sz w:val="21"/>
                <w:szCs w:val="21"/>
                <w:lang w:val="en-US" w:eastAsia="zh-CN" w:bidi="ar-SA"/>
              </w:rPr>
            </w:pPr>
            <w:r>
              <w:rPr>
                <w:rFonts w:hint="eastAsia" w:ascii="宋体" w:hAnsi="宋体" w:cs="宋体"/>
                <w:szCs w:val="21"/>
              </w:rPr>
              <w:t>企业职工基本养老保险、工伤保险个人基本信息变更登记规范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cs="宋体"/>
                <w:color w:val="0000FF"/>
                <w:kern w:val="0"/>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2.2</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rPr>
              <w:t>企业职工基本养老保险、工伤保险单位基本信息变更规范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Times New Roman" w:eastAsia="宋体" w:cs="宋体"/>
                <w:color w:val="auto"/>
                <w:kern w:val="0"/>
                <w:sz w:val="21"/>
                <w:szCs w:val="21"/>
                <w:lang w:val="en" w:eastAsia="zh-CN" w:bidi="ar-SA"/>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2.3</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hint="eastAsia" w:ascii="宋体" w:hAnsi="宋体" w:cs="宋体"/>
                <w:szCs w:val="21"/>
              </w:rPr>
            </w:pPr>
            <w:r>
              <w:rPr>
                <w:rFonts w:hint="eastAsia" w:ascii="宋体" w:hAnsi="宋体" w:cs="宋体"/>
                <w:szCs w:val="21"/>
              </w:rPr>
              <w:t>机关事业单位基本养老保险、职业年金、工伤保险个人</w:t>
            </w:r>
            <w:r>
              <w:rPr>
                <w:rFonts w:hint="eastAsia" w:ascii="宋体" w:hAnsi="宋体" w:cs="宋体"/>
                <w:szCs w:val="21"/>
                <w:lang w:eastAsia="zh-CN"/>
              </w:rPr>
              <w:t>基本</w:t>
            </w:r>
            <w:r>
              <w:rPr>
                <w:rFonts w:hint="eastAsia" w:ascii="宋体" w:hAnsi="宋体" w:cs="宋体"/>
                <w:szCs w:val="21"/>
              </w:rPr>
              <w:t>信息变更规范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Times New Roman" w:eastAsia="宋体" w:cs="宋体"/>
                <w:kern w:val="2"/>
                <w:sz w:val="21"/>
                <w:szCs w:val="21"/>
                <w:lang w:val="en" w:eastAsia="zh-CN" w:bidi="ar-SA"/>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2.4</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hint="eastAsia" w:ascii="宋体" w:hAnsi="Times New Roman" w:eastAsia="宋体" w:cs="宋体"/>
                <w:kern w:val="2"/>
                <w:sz w:val="21"/>
                <w:szCs w:val="21"/>
                <w:lang w:val="en-US" w:eastAsia="zh-CN" w:bidi="ar-SA"/>
              </w:rPr>
            </w:pPr>
            <w:r>
              <w:rPr>
                <w:rFonts w:hint="eastAsia" w:ascii="宋体" w:hAnsi="宋体" w:cs="宋体"/>
                <w:szCs w:val="21"/>
              </w:rPr>
              <w:t>机关事业单位基本养老保险、职业年金、工伤保险单位基本信息变更规范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2.5</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hint="eastAsia" w:ascii="宋体" w:hAnsi="宋体" w:cs="宋体"/>
                <w:szCs w:val="21"/>
              </w:rPr>
            </w:pPr>
            <w:r>
              <w:rPr>
                <w:rFonts w:hint="eastAsia" w:ascii="宋体" w:hAnsi="宋体" w:cs="宋体"/>
                <w:szCs w:val="21"/>
              </w:rPr>
              <w:t>城乡居民基本养老保险个人基本信息变更规范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2.6</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hint="eastAsia" w:ascii="宋体" w:hAnsi="宋体" w:cs="宋体"/>
                <w:szCs w:val="21"/>
              </w:rPr>
            </w:pPr>
            <w:r>
              <w:rPr>
                <w:rFonts w:hint="eastAsia" w:ascii="宋体" w:hAnsi="宋体" w:cs="宋体"/>
                <w:szCs w:val="21"/>
              </w:rPr>
              <w:t>工程建设项目基本信息变更规范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2.7</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hint="eastAsia" w:ascii="宋体" w:hAnsi="宋体" w:cs="宋体"/>
                <w:szCs w:val="21"/>
              </w:rPr>
            </w:pPr>
            <w:r>
              <w:rPr>
                <w:rFonts w:hint="eastAsia" w:ascii="宋体" w:hAnsi="宋体" w:cs="宋体"/>
                <w:szCs w:val="21"/>
              </w:rPr>
              <w:t>工程建设项目参保人员个人基本信息变更规范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Times New Roman" w:eastAsia="宋体" w:cs="宋体"/>
                <w:b/>
                <w:kern w:val="2"/>
                <w:sz w:val="21"/>
                <w:szCs w:val="21"/>
                <w:lang w:val="en" w:eastAsia="zh-CN" w:bidi="ar-SA"/>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2.8</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hint="eastAsia" w:ascii="宋体" w:hAnsi="宋体" w:eastAsia="宋体" w:cs="宋体"/>
                <w:kern w:val="2"/>
                <w:sz w:val="21"/>
                <w:szCs w:val="21"/>
                <w:lang w:val="en-US" w:eastAsia="zh-CN" w:bidi="ar-SA"/>
              </w:rPr>
            </w:pPr>
            <w:r>
              <w:rPr>
                <w:rFonts w:hint="eastAsia" w:ascii="宋体" w:hAnsi="宋体" w:cs="宋体"/>
                <w:szCs w:val="21"/>
              </w:rPr>
              <w:t>领取工伤保险长期待遇人员个人基本信息变更规范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2.12</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cs="宋体"/>
                <w:szCs w:val="21"/>
              </w:rPr>
            </w:pPr>
            <w:r>
              <w:rPr>
                <w:rFonts w:hint="eastAsia" w:ascii="宋体" w:hAnsi="宋体" w:cs="宋体"/>
                <w:szCs w:val="21"/>
              </w:rPr>
              <w:t>社会保险个人权益记录查询打印规范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2.13</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cs="宋体"/>
                <w:szCs w:val="21"/>
              </w:rPr>
            </w:pPr>
            <w:r>
              <w:rPr>
                <w:rFonts w:hint="eastAsia" w:ascii="宋体" w:hAnsi="宋体" w:cs="宋体"/>
                <w:szCs w:val="21"/>
              </w:rPr>
              <w:t>单位参保证明查询打印规范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3.1</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cs="宋体"/>
                <w:szCs w:val="21"/>
              </w:rPr>
            </w:pPr>
            <w:r>
              <w:rPr>
                <w:rFonts w:hint="eastAsia" w:ascii="宋体" w:hAnsi="宋体" w:cs="宋体"/>
                <w:szCs w:val="21"/>
              </w:rPr>
              <w:t>企业单位缴费人员增减申报规范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3.2</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cs="宋体"/>
                <w:szCs w:val="21"/>
              </w:rPr>
            </w:pPr>
            <w:r>
              <w:rPr>
                <w:rFonts w:hint="eastAsia" w:ascii="宋体" w:hAnsi="宋体" w:cs="宋体"/>
                <w:szCs w:val="21"/>
              </w:rPr>
              <w:t>企业职工基本养老保险费断缴补缴申报规范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3.3</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cs="宋体"/>
                <w:szCs w:val="21"/>
              </w:rPr>
            </w:pPr>
            <w:r>
              <w:rPr>
                <w:rFonts w:hint="eastAsia" w:ascii="宋体" w:hAnsi="宋体" w:cs="宋体"/>
                <w:szCs w:val="21"/>
              </w:rPr>
              <w:t>企业职工基本养老保险延长缴费申请规范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3.4</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eastAsia="宋体" w:cs="宋体"/>
                <w:szCs w:val="21"/>
                <w:lang w:eastAsia="zh-CN"/>
              </w:rPr>
            </w:pPr>
            <w:r>
              <w:rPr>
                <w:rFonts w:hint="eastAsia" w:ascii="宋体" w:hAnsi="宋体" w:cs="宋体"/>
                <w:szCs w:val="21"/>
              </w:rPr>
              <w:t>企业职工基本养老保险延长缴费已满五年缴费年限仍不足十五年一次性缴费申报</w:t>
            </w:r>
            <w:r>
              <w:rPr>
                <w:rFonts w:hint="eastAsia" w:ascii="宋体" w:hAnsi="宋体" w:cs="宋体"/>
                <w:szCs w:val="21"/>
                <w:lang w:eastAsia="zh-CN"/>
              </w:rPr>
              <w:t>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3.5</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cs="宋体"/>
                <w:szCs w:val="21"/>
              </w:rPr>
            </w:pPr>
            <w:r>
              <w:rPr>
                <w:rFonts w:hint="eastAsia" w:ascii="宋体" w:hAnsi="宋体" w:cs="宋体"/>
                <w:color w:val="000000"/>
                <w:szCs w:val="21"/>
              </w:rPr>
              <w:t>机关事业单位工作人员基本养老保险延长缴费申请规范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3.6</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cs="宋体"/>
                <w:szCs w:val="21"/>
              </w:rPr>
            </w:pPr>
            <w:r>
              <w:rPr>
                <w:rFonts w:hint="eastAsia" w:ascii="宋体" w:hAnsi="宋体" w:cs="宋体"/>
                <w:szCs w:val="21"/>
              </w:rPr>
              <w:t>机关事业单位缴费人员增减申报规范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76" w:type="dxa"/>
            <w:shd w:val="clear" w:color="auto" w:fill="auto"/>
            <w:vAlign w:val="center"/>
          </w:tcPr>
          <w:p>
            <w:pPr>
              <w:numPr>
                <w:ilvl w:val="0"/>
                <w:numId w:val="1"/>
              </w:numPr>
              <w:jc w:val="center"/>
              <w:rPr>
                <w:rFonts w:ascii="宋体" w:cs="宋体"/>
                <w:b/>
                <w:szCs w:val="21"/>
              </w:rPr>
            </w:pPr>
          </w:p>
        </w:tc>
        <w:tc>
          <w:tcPr>
            <w:tcW w:w="2606" w:type="dxa"/>
            <w:shd w:val="clear" w:color="auto" w:fill="auto"/>
            <w:vAlign w:val="center"/>
          </w:tcPr>
          <w:p>
            <w:pPr>
              <w:widowControl/>
              <w:textAlignment w:val="center"/>
              <w:rPr>
                <w:rFonts w:hint="default" w:ascii="宋体" w:hAnsi="宋体" w:cs="宋体"/>
                <w:szCs w:val="21"/>
                <w:lang w:val="en"/>
              </w:rPr>
            </w:pPr>
            <w:r>
              <w:rPr>
                <w:rFonts w:ascii="宋体" w:hAnsi="宋体" w:cs="宋体"/>
                <w:szCs w:val="21"/>
              </w:rPr>
              <w:t>YNRS</w:t>
            </w:r>
            <w:r>
              <w:rPr>
                <w:rFonts w:hint="eastAsia" w:ascii="宋体" w:hAnsi="宋体" w:cs="宋体"/>
                <w:szCs w:val="21"/>
              </w:rPr>
              <w:t xml:space="preserve"> </w:t>
            </w:r>
            <w:r>
              <w:rPr>
                <w:rFonts w:ascii="宋体" w:hAnsi="宋体" w:cs="宋体"/>
                <w:szCs w:val="21"/>
                <w:lang w:val="en"/>
              </w:rPr>
              <w:t>BX</w:t>
            </w:r>
            <w:r>
              <w:rPr>
                <w:rFonts w:ascii="宋体" w:hAnsi="宋体" w:cs="宋体"/>
                <w:szCs w:val="21"/>
              </w:rPr>
              <w:t xml:space="preserve"> </w:t>
            </w:r>
            <w:r>
              <w:rPr>
                <w:rFonts w:hint="eastAsia" w:ascii="宋体" w:hAnsi="宋体" w:cs="宋体"/>
                <w:szCs w:val="21"/>
              </w:rPr>
              <w:t>3</w:t>
            </w:r>
            <w:r>
              <w:rPr>
                <w:rFonts w:ascii="宋体" w:hAnsi="宋体" w:cs="宋体"/>
                <w:szCs w:val="21"/>
              </w:rPr>
              <w:t>01.0</w:t>
            </w:r>
            <w:r>
              <w:rPr>
                <w:rFonts w:hint="eastAsia" w:ascii="宋体" w:hAnsi="宋体" w:cs="宋体"/>
                <w:szCs w:val="21"/>
              </w:rPr>
              <w:t>3.7</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widowControl/>
              <w:jc w:val="left"/>
              <w:rPr>
                <w:rFonts w:hint="eastAsia" w:ascii="宋体" w:hAnsi="宋体" w:cs="宋体"/>
                <w:szCs w:val="21"/>
              </w:rPr>
            </w:pPr>
            <w:r>
              <w:rPr>
                <w:rFonts w:hint="eastAsia" w:ascii="宋体" w:hAnsi="宋体" w:cs="宋体"/>
                <w:szCs w:val="21"/>
              </w:rPr>
              <w:t>城乡居民基本养老保险补缴申报规范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62" w:type="dxa"/>
            <w:gridSpan w:val="3"/>
            <w:shd w:val="clear" w:color="auto" w:fill="auto"/>
            <w:vAlign w:val="center"/>
          </w:tcPr>
          <w:p>
            <w:pPr>
              <w:widowControl/>
              <w:spacing w:line="240" w:lineRule="atLeast"/>
              <w:jc w:val="center"/>
              <w:rPr>
                <w:rFonts w:ascii="宋体" w:cs="宋体"/>
                <w:color w:val="000000"/>
                <w:kern w:val="0"/>
                <w:szCs w:val="21"/>
              </w:rPr>
            </w:pPr>
            <w:r>
              <w:rPr>
                <w:rFonts w:ascii="宋体" w:hAnsi="宋体" w:cs="宋体"/>
                <w:b/>
                <w:color w:val="000000"/>
                <w:szCs w:val="21"/>
                <w:lang w:val="en"/>
              </w:rPr>
              <w:t>BX</w:t>
            </w:r>
            <w:r>
              <w:rPr>
                <w:rFonts w:ascii="宋体" w:hAnsi="宋体" w:cs="宋体"/>
                <w:b/>
                <w:color w:val="000000"/>
                <w:szCs w:val="21"/>
              </w:rPr>
              <w:t xml:space="preserve"> </w:t>
            </w:r>
            <w:r>
              <w:rPr>
                <w:rFonts w:hint="eastAsia" w:ascii="宋体" w:hAnsi="宋体" w:cs="宋体"/>
                <w:b/>
                <w:color w:val="000000"/>
                <w:szCs w:val="21"/>
              </w:rPr>
              <w:t>3</w:t>
            </w:r>
            <w:r>
              <w:rPr>
                <w:rFonts w:ascii="宋体" w:hAnsi="宋体" w:cs="宋体"/>
                <w:b/>
                <w:color w:val="000000"/>
                <w:szCs w:val="21"/>
              </w:rPr>
              <w:t xml:space="preserve">03 </w:t>
            </w:r>
            <w:r>
              <w:rPr>
                <w:rFonts w:hint="eastAsia" w:ascii="宋体" w:hAnsi="宋体" w:cs="宋体"/>
                <w:b/>
                <w:color w:val="000000"/>
                <w:szCs w:val="21"/>
              </w:rPr>
              <w:t>工伤保险标准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w:t>
            </w:r>
            <w:r>
              <w:rPr>
                <w:rFonts w:hint="eastAsia" w:ascii="宋体" w:hAnsi="宋体" w:cs="宋体"/>
                <w:color w:val="000000"/>
                <w:kern w:val="0"/>
                <w:szCs w:val="21"/>
              </w:rPr>
              <w:t>02</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工伤事故备案规范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w:t>
            </w:r>
            <w:r>
              <w:rPr>
                <w:rFonts w:hint="eastAsia" w:ascii="宋体" w:hAnsi="宋体" w:cs="宋体"/>
                <w:color w:val="000000"/>
                <w:kern w:val="0"/>
                <w:szCs w:val="21"/>
              </w:rPr>
              <w:t>03</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工伤保险关系变更登记规范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w:t>
            </w:r>
            <w:r>
              <w:rPr>
                <w:rFonts w:hint="eastAsia" w:ascii="宋体" w:hAnsi="宋体" w:cs="宋体"/>
                <w:color w:val="000000"/>
                <w:kern w:val="0"/>
                <w:szCs w:val="21"/>
              </w:rPr>
              <w:t>04</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工伤保险定期待遇暂停发放规范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w:t>
            </w:r>
            <w:r>
              <w:rPr>
                <w:rFonts w:hint="eastAsia" w:ascii="宋体" w:hAnsi="宋体" w:cs="宋体"/>
                <w:color w:val="000000"/>
                <w:kern w:val="0"/>
                <w:szCs w:val="21"/>
              </w:rPr>
              <w:t>05</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工伤保险定期待遇恢复发放规范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w:t>
            </w:r>
            <w:r>
              <w:rPr>
                <w:rFonts w:hint="eastAsia" w:ascii="宋体" w:hAnsi="宋体" w:cs="宋体"/>
                <w:color w:val="000000"/>
                <w:kern w:val="0"/>
                <w:szCs w:val="21"/>
              </w:rPr>
              <w:t>06</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工伤保险定期待遇终止发放规范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w:t>
            </w:r>
            <w:r>
              <w:rPr>
                <w:rFonts w:hint="eastAsia" w:ascii="宋体" w:hAnsi="宋体" w:cs="宋体"/>
                <w:color w:val="000000"/>
                <w:kern w:val="0"/>
                <w:szCs w:val="21"/>
              </w:rPr>
              <w:t>07</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工伤职工异地居住就医申请确认规范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w:t>
            </w:r>
            <w:r>
              <w:rPr>
                <w:rFonts w:hint="eastAsia" w:ascii="宋体" w:hAnsi="宋体" w:cs="宋体"/>
                <w:color w:val="000000"/>
                <w:kern w:val="0"/>
                <w:szCs w:val="21"/>
              </w:rPr>
              <w:t>08</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工伤职工转诊转院申请确认规范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w:t>
            </w:r>
            <w:r>
              <w:rPr>
                <w:rFonts w:hint="eastAsia" w:ascii="宋体" w:hAnsi="宋体" w:cs="宋体"/>
                <w:color w:val="000000"/>
                <w:kern w:val="0"/>
                <w:szCs w:val="21"/>
              </w:rPr>
              <w:t>09</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异地工伤就医报告备案规范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03.1</w:t>
            </w:r>
            <w:r>
              <w:rPr>
                <w:rFonts w:hint="eastAsia" w:ascii="宋体" w:hAnsi="宋体" w:cs="宋体"/>
                <w:color w:val="000000"/>
                <w:kern w:val="0"/>
                <w:szCs w:val="21"/>
              </w:rPr>
              <w:t>0</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hAnsi="宋体" w:cs="宋体"/>
                <w:szCs w:val="21"/>
              </w:rPr>
            </w:pPr>
            <w:r>
              <w:rPr>
                <w:rFonts w:hint="eastAsia" w:ascii="宋体" w:hAnsi="宋体" w:cs="宋体"/>
                <w:color w:val="000000"/>
                <w:szCs w:val="21"/>
              </w:rPr>
              <w:t>工伤保险协议医疗（康复）、辅助器具配置机构确认规范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03.1</w:t>
            </w:r>
            <w:r>
              <w:rPr>
                <w:rFonts w:hint="eastAsia" w:ascii="宋体" w:hAnsi="宋体" w:cs="宋体"/>
                <w:color w:val="000000"/>
                <w:kern w:val="0"/>
                <w:szCs w:val="21"/>
              </w:rPr>
              <w:t>1</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工伤辅助器具配置、更换申请确认规范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03.1</w:t>
            </w:r>
            <w:r>
              <w:rPr>
                <w:rFonts w:hint="eastAsia" w:ascii="宋体" w:hAnsi="宋体" w:cs="宋体"/>
                <w:color w:val="000000"/>
                <w:kern w:val="0"/>
                <w:szCs w:val="21"/>
              </w:rPr>
              <w:t>2</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工伤辅助器具配置（更换）费用申报规范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03.1</w:t>
            </w:r>
            <w:r>
              <w:rPr>
                <w:rFonts w:hint="eastAsia" w:ascii="宋体" w:hAnsi="宋体" w:cs="宋体"/>
                <w:color w:val="000000"/>
                <w:kern w:val="0"/>
                <w:szCs w:val="21"/>
              </w:rPr>
              <w:t>3</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工伤医疗（康复）费用申报规范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03.1</w:t>
            </w:r>
            <w:r>
              <w:rPr>
                <w:rFonts w:hint="eastAsia" w:ascii="宋体" w:hAnsi="宋体" w:cs="宋体"/>
                <w:color w:val="000000"/>
                <w:kern w:val="0"/>
                <w:szCs w:val="21"/>
              </w:rPr>
              <w:t>4</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工伤职工伤残待遇申领规范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03.1</w:t>
            </w:r>
            <w:r>
              <w:rPr>
                <w:rFonts w:hint="eastAsia" w:ascii="宋体" w:hAnsi="宋体" w:cs="宋体"/>
                <w:color w:val="000000"/>
                <w:kern w:val="0"/>
                <w:szCs w:val="21"/>
              </w:rPr>
              <w:t>5</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工伤职工一次性工伤医疗补助金申领规范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03.1</w:t>
            </w:r>
            <w:r>
              <w:rPr>
                <w:rFonts w:hint="eastAsia" w:ascii="宋体" w:hAnsi="宋体" w:cs="宋体"/>
                <w:color w:val="000000"/>
                <w:kern w:val="0"/>
                <w:szCs w:val="21"/>
              </w:rPr>
              <w:t>6</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一次性工亡补助金、丧葬补助金申领规范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cs="宋体"/>
                <w:szCs w:val="21"/>
                <w:lang w:val="en"/>
              </w:rPr>
            </w:pPr>
            <w:r>
              <w:rPr>
                <w:rFonts w:ascii="宋体" w:hAnsi="宋体" w:cs="宋体"/>
                <w:color w:val="000000"/>
                <w:kern w:val="0"/>
                <w:szCs w:val="21"/>
              </w:rPr>
              <w:t xml:space="preserve">YNRS </w:t>
            </w:r>
            <w:r>
              <w:rPr>
                <w:rFonts w:ascii="宋体" w:hAnsi="宋体" w:cs="宋体"/>
                <w:color w:val="000000"/>
                <w:kern w:val="0"/>
                <w:szCs w:val="21"/>
                <w:lang w:val="en"/>
              </w:rPr>
              <w:t>BX</w:t>
            </w:r>
            <w:r>
              <w:rPr>
                <w:rFonts w:ascii="宋体" w:hAnsi="宋体" w:cs="宋体"/>
                <w:color w:val="000000"/>
                <w:kern w:val="0"/>
                <w:szCs w:val="21"/>
              </w:rPr>
              <w:t xml:space="preserve"> </w:t>
            </w:r>
            <w:r>
              <w:rPr>
                <w:rFonts w:hint="eastAsia" w:ascii="宋体" w:hAnsi="宋体" w:cs="宋体"/>
                <w:color w:val="000000"/>
                <w:kern w:val="0"/>
                <w:szCs w:val="21"/>
              </w:rPr>
              <w:t>3</w:t>
            </w:r>
            <w:r>
              <w:rPr>
                <w:rFonts w:ascii="宋体" w:hAnsi="宋体" w:cs="宋体"/>
                <w:color w:val="000000"/>
                <w:kern w:val="0"/>
                <w:szCs w:val="21"/>
              </w:rPr>
              <w:t>03.1</w:t>
            </w:r>
            <w:r>
              <w:rPr>
                <w:rFonts w:hint="eastAsia" w:ascii="宋体" w:hAnsi="宋体" w:cs="宋体"/>
                <w:color w:val="000000"/>
                <w:kern w:val="0"/>
                <w:szCs w:val="21"/>
              </w:rPr>
              <w:t>7</w:t>
            </w:r>
            <w:r>
              <w:rPr>
                <w:rFonts w:ascii="宋体" w:hAnsi="宋体" w:cs="宋体"/>
                <w:color w:val="000000"/>
                <w:kern w:val="0"/>
                <w:szCs w:val="21"/>
              </w:rPr>
              <w:t>-</w:t>
            </w:r>
            <w:r>
              <w:rPr>
                <w:rFonts w:ascii="宋体" w:hAnsi="宋体" w:cs="宋体"/>
                <w:color w:val="000000"/>
                <w:kern w:val="0"/>
                <w:szCs w:val="21"/>
                <w:lang w:val="en"/>
              </w:rPr>
              <w:t>2023</w:t>
            </w:r>
          </w:p>
        </w:tc>
        <w:tc>
          <w:tcPr>
            <w:tcW w:w="5380" w:type="dxa"/>
            <w:shd w:val="clear" w:color="auto" w:fill="auto"/>
            <w:vAlign w:val="center"/>
          </w:tcPr>
          <w:p>
            <w:pPr>
              <w:jc w:val="left"/>
              <w:rPr>
                <w:rFonts w:ascii="宋体" w:cs="宋体"/>
                <w:szCs w:val="21"/>
              </w:rPr>
            </w:pPr>
            <w:r>
              <w:rPr>
                <w:rFonts w:hint="eastAsia" w:ascii="宋体" w:hAnsi="宋体" w:cs="宋体"/>
                <w:color w:val="000000"/>
                <w:szCs w:val="21"/>
              </w:rPr>
              <w:t>供养亲属抚恤金申领规范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576" w:type="dxa"/>
            <w:shd w:val="clear" w:color="auto" w:fill="auto"/>
            <w:vAlign w:val="center"/>
          </w:tcPr>
          <w:p>
            <w:pPr>
              <w:numPr>
                <w:ilvl w:val="0"/>
                <w:numId w:val="2"/>
              </w:numPr>
              <w:jc w:val="center"/>
              <w:rPr>
                <w:rFonts w:ascii="宋体" w:cs="宋体"/>
                <w:b/>
                <w:szCs w:val="21"/>
              </w:rPr>
            </w:pPr>
          </w:p>
        </w:tc>
        <w:tc>
          <w:tcPr>
            <w:tcW w:w="2606" w:type="dxa"/>
            <w:shd w:val="clear" w:color="auto" w:fill="auto"/>
            <w:vAlign w:val="center"/>
          </w:tcPr>
          <w:p>
            <w:pPr>
              <w:widowControl/>
              <w:jc w:val="left"/>
              <w:textAlignment w:val="center"/>
              <w:rPr>
                <w:rFonts w:hint="default" w:ascii="宋体" w:hAnsi="宋体" w:cs="宋体"/>
                <w:color w:val="000000"/>
                <w:kern w:val="0"/>
                <w:szCs w:val="21"/>
                <w:lang w:val="en"/>
              </w:rPr>
            </w:pPr>
            <w:r>
              <w:rPr>
                <w:rFonts w:hint="eastAsia" w:ascii="宋体" w:hAnsi="宋体" w:cs="宋体"/>
                <w:color w:val="000000"/>
                <w:kern w:val="0"/>
                <w:szCs w:val="21"/>
              </w:rPr>
              <w:t xml:space="preserve">YNRS </w:t>
            </w:r>
            <w:r>
              <w:rPr>
                <w:rFonts w:hint="default" w:ascii="宋体" w:hAnsi="宋体" w:cs="宋体"/>
                <w:color w:val="000000"/>
                <w:kern w:val="0"/>
                <w:szCs w:val="21"/>
                <w:lang w:val="en"/>
              </w:rPr>
              <w:t>BX</w:t>
            </w:r>
            <w:r>
              <w:rPr>
                <w:rFonts w:hint="eastAsia" w:ascii="宋体" w:hAnsi="宋体" w:cs="宋体"/>
                <w:color w:val="000000"/>
                <w:kern w:val="0"/>
                <w:szCs w:val="21"/>
              </w:rPr>
              <w:t xml:space="preserve"> 305.02-</w:t>
            </w:r>
            <w:r>
              <w:rPr>
                <w:rFonts w:hint="default" w:ascii="宋体" w:hAnsi="宋体" w:cs="宋体"/>
                <w:color w:val="000000"/>
                <w:kern w:val="0"/>
                <w:szCs w:val="21"/>
                <w:lang w:val="en"/>
              </w:rPr>
              <w:t>2023</w:t>
            </w:r>
          </w:p>
        </w:tc>
        <w:tc>
          <w:tcPr>
            <w:tcW w:w="5380" w:type="dxa"/>
            <w:shd w:val="clear" w:color="auto" w:fill="auto"/>
            <w:vAlign w:val="center"/>
          </w:tcPr>
          <w:p>
            <w:pPr>
              <w:jc w:val="left"/>
              <w:rPr>
                <w:rFonts w:hint="eastAsia" w:ascii="宋体" w:hAnsi="宋体" w:cs="宋体"/>
                <w:color w:val="000000"/>
                <w:kern w:val="0"/>
                <w:szCs w:val="21"/>
              </w:rPr>
            </w:pPr>
            <w:r>
              <w:rPr>
                <w:rFonts w:hint="eastAsia" w:ascii="宋体" w:hAnsi="宋体" w:cs="宋体"/>
                <w:color w:val="000000"/>
                <w:kern w:val="0"/>
                <w:szCs w:val="21"/>
              </w:rPr>
              <w:t>企业年金基金管理合同备案规范</w:t>
            </w:r>
          </w:p>
        </w:tc>
      </w:tr>
    </w:tbl>
    <w:p>
      <w:pPr>
        <w:rPr>
          <w:rFonts w:hint="eastAsia" w:ascii="方正黑体_GBK" w:hAnsi="方正黑体_GBK" w:eastAsia="方正黑体_GBK" w:cs="方正黑体_GBK"/>
          <w:b w:val="0"/>
          <w:bCs/>
          <w:sz w:val="28"/>
          <w:szCs w:val="28"/>
        </w:rPr>
      </w:pPr>
      <w:r>
        <w:rPr>
          <w:rFonts w:hint="eastAsia" w:ascii="方正黑体_GBK" w:hAnsi="方正黑体_GBK" w:eastAsia="方正黑体_GBK" w:cs="方正黑体_GBK"/>
          <w:b w:val="0"/>
          <w:bCs/>
          <w:sz w:val="28"/>
          <w:szCs w:val="28"/>
        </w:rPr>
        <w:t>二、公共就业服务标准</w:t>
      </w:r>
    </w:p>
    <w:tbl>
      <w:tblPr>
        <w:tblStyle w:val="7"/>
        <w:tblW w:w="8574"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2624"/>
        <w:gridCol w:w="5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4" w:type="dxa"/>
            <w:gridSpan w:val="3"/>
            <w:shd w:val="clear" w:color="auto" w:fill="auto"/>
            <w:vAlign w:val="center"/>
          </w:tcPr>
          <w:tbl>
            <w:tblPr>
              <w:tblStyle w:val="7"/>
              <w:tblW w:w="856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2606"/>
              <w:gridCol w:w="5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576" w:type="dxa"/>
                  <w:shd w:val="clear" w:color="auto" w:fill="auto"/>
                  <w:vAlign w:val="center"/>
                </w:tcPr>
                <w:p>
                  <w:pPr>
                    <w:jc w:val="center"/>
                    <w:rPr>
                      <w:rFonts w:ascii="宋体" w:cs="宋体"/>
                      <w:szCs w:val="21"/>
                    </w:rPr>
                  </w:pPr>
                  <w:r>
                    <w:rPr>
                      <w:rFonts w:hint="eastAsia" w:ascii="宋体" w:hAnsi="宋体" w:cs="宋体"/>
                      <w:b/>
                      <w:szCs w:val="21"/>
                    </w:rPr>
                    <w:t>序号</w:t>
                  </w:r>
                </w:p>
              </w:tc>
              <w:tc>
                <w:tcPr>
                  <w:tcW w:w="2606" w:type="dxa"/>
                  <w:shd w:val="clear" w:color="auto" w:fill="auto"/>
                  <w:vAlign w:val="center"/>
                </w:tcPr>
                <w:p>
                  <w:pPr>
                    <w:jc w:val="center"/>
                    <w:rPr>
                      <w:rFonts w:ascii="宋体" w:cs="宋体"/>
                      <w:szCs w:val="21"/>
                    </w:rPr>
                  </w:pPr>
                  <w:r>
                    <w:rPr>
                      <w:rFonts w:hint="eastAsia" w:ascii="宋体" w:hAnsi="宋体" w:cs="宋体"/>
                      <w:b/>
                      <w:szCs w:val="21"/>
                    </w:rPr>
                    <w:t>标准编号</w:t>
                  </w:r>
                </w:p>
              </w:tc>
              <w:tc>
                <w:tcPr>
                  <w:tcW w:w="5380" w:type="dxa"/>
                  <w:shd w:val="clear" w:color="auto" w:fill="auto"/>
                  <w:vAlign w:val="center"/>
                </w:tcPr>
                <w:p>
                  <w:pPr>
                    <w:jc w:val="center"/>
                    <w:rPr>
                      <w:rFonts w:ascii="宋体" w:cs="宋体"/>
                      <w:szCs w:val="21"/>
                    </w:rPr>
                  </w:pPr>
                  <w:r>
                    <w:rPr>
                      <w:rFonts w:hint="eastAsia" w:ascii="宋体" w:hAnsi="宋体" w:cs="宋体"/>
                      <w:b/>
                      <w:szCs w:val="21"/>
                    </w:rPr>
                    <w:t>标准名称</w:t>
                  </w:r>
                </w:p>
              </w:tc>
            </w:tr>
          </w:tbl>
          <w:p>
            <w:pPr>
              <w:widowControl/>
              <w:jc w:val="center"/>
              <w:rPr>
                <w:rFonts w:ascii="宋体" w:hAnsi="宋体" w:cs="宋体"/>
                <w:sz w:val="18"/>
                <w:szCs w:val="18"/>
              </w:rPr>
            </w:pPr>
            <w:r>
              <w:rPr>
                <w:rFonts w:ascii="宋体" w:hAnsi="宋体" w:cs="宋体"/>
                <w:b/>
                <w:szCs w:val="21"/>
              </w:rPr>
              <w:t>JY 20</w:t>
            </w:r>
            <w:r>
              <w:rPr>
                <w:rFonts w:hint="eastAsia" w:ascii="宋体" w:hAnsi="宋体" w:cs="宋体"/>
                <w:b/>
                <w:szCs w:val="21"/>
              </w:rPr>
              <w:t>2</w:t>
            </w:r>
            <w:r>
              <w:rPr>
                <w:rFonts w:ascii="宋体" w:hAnsi="宋体" w:cs="宋体"/>
                <w:b/>
                <w:szCs w:val="21"/>
              </w:rPr>
              <w:t xml:space="preserve"> </w:t>
            </w:r>
            <w:r>
              <w:rPr>
                <w:rFonts w:hint="eastAsia" w:ascii="宋体" w:hAnsi="宋体" w:cs="宋体"/>
                <w:b/>
                <w:szCs w:val="21"/>
              </w:rPr>
              <w:t>公共创业服务标准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3"/>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w:t>
            </w:r>
            <w:r>
              <w:rPr>
                <w:rFonts w:hint="eastAsia" w:ascii="宋体" w:hAnsi="宋体" w:cs="宋体"/>
                <w:color w:val="000000"/>
                <w:kern w:val="0"/>
                <w:szCs w:val="21"/>
              </w:rPr>
              <w:t>2</w:t>
            </w:r>
            <w:r>
              <w:rPr>
                <w:rFonts w:ascii="宋体" w:hAnsi="宋体" w:cs="宋体"/>
                <w:color w:val="000000"/>
                <w:kern w:val="0"/>
                <w:szCs w:val="21"/>
              </w:rPr>
              <w:t>.</w:t>
            </w:r>
            <w:r>
              <w:rPr>
                <w:rFonts w:hint="eastAsia" w:ascii="宋体" w:hAnsi="宋体" w:cs="宋体"/>
                <w:color w:val="000000"/>
                <w:kern w:val="0"/>
                <w:szCs w:val="21"/>
              </w:rPr>
              <w:t>01</w:t>
            </w:r>
            <w:r>
              <w:rPr>
                <w:rFonts w:ascii="宋体" w:hAnsi="宋体" w:cs="宋体"/>
                <w:color w:val="000000"/>
                <w:kern w:val="0"/>
                <w:szCs w:val="21"/>
              </w:rPr>
              <w:t>-</w:t>
            </w:r>
            <w:r>
              <w:rPr>
                <w:rFonts w:ascii="宋体" w:hAnsi="宋体" w:cs="宋体"/>
                <w:color w:val="000000"/>
                <w:kern w:val="0"/>
                <w:szCs w:val="21"/>
                <w:lang w:val="en"/>
              </w:rPr>
              <w:t>2023</w:t>
            </w:r>
          </w:p>
        </w:tc>
        <w:tc>
          <w:tcPr>
            <w:tcW w:w="5371" w:type="dxa"/>
            <w:shd w:val="clear" w:color="auto" w:fill="auto"/>
            <w:vAlign w:val="center"/>
          </w:tcPr>
          <w:p>
            <w:pPr>
              <w:jc w:val="left"/>
              <w:rPr>
                <w:rFonts w:ascii="宋体" w:cs="宋体"/>
                <w:szCs w:val="21"/>
              </w:rPr>
            </w:pPr>
            <w:r>
              <w:rPr>
                <w:rFonts w:hint="eastAsia" w:ascii="宋体" w:hAnsi="宋体" w:cs="宋体"/>
                <w:szCs w:val="21"/>
              </w:rPr>
              <w:t>求职创业补贴申领规范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4" w:type="dxa"/>
            <w:gridSpan w:val="3"/>
            <w:shd w:val="clear" w:color="auto" w:fill="auto"/>
            <w:vAlign w:val="center"/>
          </w:tcPr>
          <w:p>
            <w:pPr>
              <w:widowControl/>
              <w:jc w:val="center"/>
              <w:rPr>
                <w:rFonts w:ascii="宋体" w:cs="宋体"/>
                <w:szCs w:val="21"/>
              </w:rPr>
            </w:pPr>
            <w:r>
              <w:rPr>
                <w:rFonts w:ascii="宋体" w:hAnsi="宋体" w:cs="宋体"/>
                <w:b/>
                <w:szCs w:val="21"/>
              </w:rPr>
              <w:t>JY 20</w:t>
            </w:r>
            <w:r>
              <w:rPr>
                <w:rFonts w:hint="eastAsia" w:ascii="宋体" w:hAnsi="宋体" w:cs="宋体"/>
                <w:b/>
                <w:szCs w:val="21"/>
              </w:rPr>
              <w:t>4</w:t>
            </w:r>
            <w:r>
              <w:rPr>
                <w:rFonts w:ascii="宋体" w:hAnsi="宋体" w:cs="宋体"/>
                <w:b/>
                <w:szCs w:val="21"/>
              </w:rPr>
              <w:t xml:space="preserve"> </w:t>
            </w:r>
            <w:r>
              <w:rPr>
                <w:rFonts w:hint="eastAsia" w:ascii="宋体" w:hAnsi="宋体" w:cs="宋体"/>
                <w:b/>
                <w:szCs w:val="21"/>
              </w:rPr>
              <w:t>就业援助服务标准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4"/>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w:t>
            </w:r>
            <w:r>
              <w:rPr>
                <w:rFonts w:hint="eastAsia" w:ascii="宋体" w:hAnsi="宋体" w:cs="宋体"/>
                <w:color w:val="000000"/>
                <w:kern w:val="0"/>
                <w:szCs w:val="21"/>
              </w:rPr>
              <w:t>4</w:t>
            </w:r>
            <w:r>
              <w:rPr>
                <w:rFonts w:ascii="宋体" w:hAnsi="宋体" w:cs="宋体"/>
                <w:color w:val="000000"/>
                <w:kern w:val="0"/>
                <w:szCs w:val="21"/>
              </w:rPr>
              <w:t>.</w:t>
            </w:r>
            <w:r>
              <w:rPr>
                <w:rFonts w:hint="eastAsia" w:ascii="宋体" w:hAnsi="宋体" w:cs="宋体"/>
                <w:color w:val="000000"/>
                <w:kern w:val="0"/>
                <w:szCs w:val="21"/>
              </w:rPr>
              <w:t>0</w:t>
            </w:r>
            <w:r>
              <w:rPr>
                <w:rFonts w:ascii="宋体" w:hAnsi="宋体" w:cs="宋体"/>
                <w:color w:val="000000"/>
                <w:kern w:val="0"/>
                <w:szCs w:val="21"/>
              </w:rPr>
              <w:t>1-</w:t>
            </w:r>
            <w:r>
              <w:rPr>
                <w:rFonts w:ascii="宋体" w:hAnsi="宋体" w:cs="宋体"/>
                <w:color w:val="000000"/>
                <w:kern w:val="0"/>
                <w:szCs w:val="21"/>
                <w:lang w:val="en"/>
              </w:rPr>
              <w:t>2023</w:t>
            </w:r>
          </w:p>
        </w:tc>
        <w:tc>
          <w:tcPr>
            <w:tcW w:w="5371" w:type="dxa"/>
            <w:shd w:val="clear" w:color="auto" w:fill="auto"/>
            <w:vAlign w:val="center"/>
          </w:tcPr>
          <w:p>
            <w:pPr>
              <w:widowControl/>
              <w:jc w:val="left"/>
              <w:rPr>
                <w:rFonts w:ascii="宋体" w:cs="宋体"/>
                <w:szCs w:val="21"/>
              </w:rPr>
            </w:pPr>
            <w:r>
              <w:rPr>
                <w:rFonts w:hint="eastAsia" w:ascii="宋体" w:hAnsi="宋体" w:cs="宋体"/>
                <w:szCs w:val="21"/>
              </w:rPr>
              <w:t>就业困难人员认定规范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4"/>
              </w:numPr>
              <w:jc w:val="center"/>
              <w:rPr>
                <w:rFonts w:ascii="宋体" w:cs="宋体"/>
                <w:b/>
                <w:szCs w:val="21"/>
              </w:rPr>
            </w:pPr>
            <w:bookmarkStart w:id="0" w:name="_GoBack"/>
            <w:bookmarkEnd w:id="0"/>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w:t>
            </w:r>
            <w:r>
              <w:rPr>
                <w:rFonts w:hint="eastAsia" w:ascii="宋体" w:hAnsi="宋体" w:cs="宋体"/>
                <w:color w:val="000000"/>
                <w:kern w:val="0"/>
                <w:szCs w:val="21"/>
              </w:rPr>
              <w:t>4</w:t>
            </w:r>
            <w:r>
              <w:rPr>
                <w:rFonts w:ascii="宋体" w:hAnsi="宋体" w:cs="宋体"/>
                <w:color w:val="000000"/>
                <w:kern w:val="0"/>
                <w:szCs w:val="21"/>
              </w:rPr>
              <w:t>.</w:t>
            </w:r>
            <w:r>
              <w:rPr>
                <w:rFonts w:hint="eastAsia" w:ascii="宋体" w:hAnsi="宋体" w:cs="宋体"/>
                <w:color w:val="000000"/>
                <w:kern w:val="0"/>
                <w:szCs w:val="21"/>
              </w:rPr>
              <w:t>0</w:t>
            </w:r>
            <w:r>
              <w:rPr>
                <w:rFonts w:ascii="宋体" w:hAnsi="宋体" w:cs="宋体"/>
                <w:color w:val="000000"/>
                <w:kern w:val="0"/>
                <w:szCs w:val="21"/>
              </w:rPr>
              <w:t>2-</w:t>
            </w:r>
            <w:r>
              <w:rPr>
                <w:rFonts w:ascii="宋体" w:hAnsi="宋体" w:cs="宋体"/>
                <w:color w:val="000000"/>
                <w:kern w:val="0"/>
                <w:szCs w:val="21"/>
                <w:lang w:val="en"/>
              </w:rPr>
              <w:t>2023</w:t>
            </w:r>
          </w:p>
        </w:tc>
        <w:tc>
          <w:tcPr>
            <w:tcW w:w="5371" w:type="dxa"/>
            <w:shd w:val="clear" w:color="auto" w:fill="auto"/>
            <w:vAlign w:val="center"/>
          </w:tcPr>
          <w:p>
            <w:pPr>
              <w:widowControl/>
              <w:jc w:val="left"/>
              <w:rPr>
                <w:rFonts w:ascii="宋体" w:cs="宋体"/>
                <w:szCs w:val="21"/>
              </w:rPr>
            </w:pPr>
            <w:r>
              <w:rPr>
                <w:rFonts w:hint="eastAsia" w:ascii="宋体" w:hAnsi="宋体" w:cs="宋体"/>
                <w:szCs w:val="21"/>
              </w:rPr>
              <w:t>就业困难人员社会保险补贴企业申领规范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4"/>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w:t>
            </w:r>
            <w:r>
              <w:rPr>
                <w:rFonts w:hint="eastAsia" w:ascii="宋体" w:hAnsi="宋体" w:cs="宋体"/>
                <w:color w:val="000000"/>
                <w:kern w:val="0"/>
                <w:szCs w:val="21"/>
              </w:rPr>
              <w:t>4</w:t>
            </w:r>
            <w:r>
              <w:rPr>
                <w:rFonts w:ascii="宋体" w:hAnsi="宋体" w:cs="宋体"/>
                <w:color w:val="000000"/>
                <w:kern w:val="0"/>
                <w:szCs w:val="21"/>
              </w:rPr>
              <w:t>.</w:t>
            </w:r>
            <w:r>
              <w:rPr>
                <w:rFonts w:hint="eastAsia" w:ascii="宋体" w:hAnsi="宋体" w:cs="宋体"/>
                <w:color w:val="000000"/>
                <w:kern w:val="0"/>
                <w:szCs w:val="21"/>
              </w:rPr>
              <w:t>0</w:t>
            </w:r>
            <w:r>
              <w:rPr>
                <w:rFonts w:ascii="宋体" w:hAnsi="宋体" w:cs="宋体"/>
                <w:color w:val="000000"/>
                <w:kern w:val="0"/>
                <w:szCs w:val="21"/>
              </w:rPr>
              <w:t>3-</w:t>
            </w:r>
            <w:r>
              <w:rPr>
                <w:rFonts w:ascii="宋体" w:hAnsi="宋体" w:cs="宋体"/>
                <w:color w:val="000000"/>
                <w:kern w:val="0"/>
                <w:szCs w:val="21"/>
                <w:lang w:val="en"/>
              </w:rPr>
              <w:t>2023</w:t>
            </w:r>
          </w:p>
        </w:tc>
        <w:tc>
          <w:tcPr>
            <w:tcW w:w="5371" w:type="dxa"/>
            <w:shd w:val="clear" w:color="auto" w:fill="auto"/>
            <w:vAlign w:val="center"/>
          </w:tcPr>
          <w:p>
            <w:pPr>
              <w:widowControl/>
              <w:jc w:val="left"/>
              <w:rPr>
                <w:rFonts w:ascii="宋体" w:cs="宋体"/>
                <w:szCs w:val="21"/>
              </w:rPr>
            </w:pPr>
            <w:r>
              <w:rPr>
                <w:rFonts w:hint="eastAsia" w:ascii="宋体" w:hAnsi="宋体" w:cs="宋体"/>
                <w:szCs w:val="21"/>
              </w:rPr>
              <w:t>就业困难人员灵活就业社会保险补贴申领规范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4"/>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w:t>
            </w:r>
            <w:r>
              <w:rPr>
                <w:rFonts w:hint="eastAsia" w:ascii="宋体" w:hAnsi="宋体" w:cs="宋体"/>
                <w:color w:val="000000"/>
                <w:kern w:val="0"/>
                <w:szCs w:val="21"/>
              </w:rPr>
              <w:t>4</w:t>
            </w:r>
            <w:r>
              <w:rPr>
                <w:rFonts w:ascii="宋体" w:hAnsi="宋体" w:cs="宋体"/>
                <w:color w:val="000000"/>
                <w:kern w:val="0"/>
                <w:szCs w:val="21"/>
              </w:rPr>
              <w:t>.</w:t>
            </w:r>
            <w:r>
              <w:rPr>
                <w:rFonts w:hint="eastAsia" w:ascii="宋体" w:hAnsi="宋体" w:cs="宋体"/>
                <w:color w:val="000000"/>
                <w:kern w:val="0"/>
                <w:szCs w:val="21"/>
              </w:rPr>
              <w:t>0</w:t>
            </w:r>
            <w:r>
              <w:rPr>
                <w:rFonts w:ascii="宋体" w:hAnsi="宋体" w:cs="宋体"/>
                <w:color w:val="000000"/>
                <w:kern w:val="0"/>
                <w:szCs w:val="21"/>
              </w:rPr>
              <w:t>4-</w:t>
            </w:r>
            <w:r>
              <w:rPr>
                <w:rFonts w:ascii="宋体" w:hAnsi="宋体" w:cs="宋体"/>
                <w:color w:val="000000"/>
                <w:kern w:val="0"/>
                <w:szCs w:val="21"/>
                <w:lang w:val="en"/>
              </w:rPr>
              <w:t>2023</w:t>
            </w:r>
          </w:p>
        </w:tc>
        <w:tc>
          <w:tcPr>
            <w:tcW w:w="5371" w:type="dxa"/>
            <w:shd w:val="clear" w:color="auto" w:fill="auto"/>
            <w:vAlign w:val="center"/>
          </w:tcPr>
          <w:p>
            <w:pPr>
              <w:widowControl/>
              <w:jc w:val="left"/>
              <w:rPr>
                <w:rFonts w:ascii="宋体" w:cs="宋体"/>
                <w:szCs w:val="21"/>
              </w:rPr>
            </w:pPr>
            <w:r>
              <w:rPr>
                <w:rFonts w:hint="eastAsia" w:ascii="宋体" w:hAnsi="宋体" w:cs="宋体"/>
                <w:szCs w:val="21"/>
              </w:rPr>
              <w:t>城镇公益性岗位补贴申领规范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4"/>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w:t>
            </w:r>
            <w:r>
              <w:rPr>
                <w:rFonts w:hint="eastAsia" w:ascii="宋体" w:hAnsi="宋体" w:cs="宋体"/>
                <w:color w:val="000000"/>
                <w:kern w:val="0"/>
                <w:szCs w:val="21"/>
              </w:rPr>
              <w:t>4</w:t>
            </w:r>
            <w:r>
              <w:rPr>
                <w:rFonts w:ascii="宋体" w:hAnsi="宋体" w:cs="宋体"/>
                <w:color w:val="000000"/>
                <w:kern w:val="0"/>
                <w:szCs w:val="21"/>
              </w:rPr>
              <w:t>.</w:t>
            </w:r>
            <w:r>
              <w:rPr>
                <w:rFonts w:hint="eastAsia" w:ascii="宋体" w:hAnsi="宋体" w:cs="宋体"/>
                <w:color w:val="000000"/>
                <w:kern w:val="0"/>
                <w:szCs w:val="21"/>
              </w:rPr>
              <w:t>0</w:t>
            </w:r>
            <w:r>
              <w:rPr>
                <w:rFonts w:ascii="宋体" w:hAnsi="宋体" w:cs="宋体"/>
                <w:color w:val="000000"/>
                <w:kern w:val="0"/>
                <w:szCs w:val="21"/>
              </w:rPr>
              <w:t>5-</w:t>
            </w:r>
            <w:r>
              <w:rPr>
                <w:rFonts w:ascii="宋体" w:hAnsi="宋体" w:cs="宋体"/>
                <w:color w:val="000000"/>
                <w:kern w:val="0"/>
                <w:szCs w:val="21"/>
                <w:lang w:val="en"/>
              </w:rPr>
              <w:t>2023</w:t>
            </w:r>
          </w:p>
        </w:tc>
        <w:tc>
          <w:tcPr>
            <w:tcW w:w="5371" w:type="dxa"/>
            <w:shd w:val="clear" w:color="auto" w:fill="auto"/>
            <w:vAlign w:val="center"/>
          </w:tcPr>
          <w:p>
            <w:pPr>
              <w:widowControl/>
              <w:jc w:val="left"/>
              <w:rPr>
                <w:rFonts w:ascii="宋体" w:cs="宋体"/>
                <w:szCs w:val="21"/>
              </w:rPr>
            </w:pPr>
            <w:r>
              <w:rPr>
                <w:rFonts w:hint="eastAsia" w:ascii="宋体" w:hAnsi="宋体" w:cs="宋体"/>
                <w:szCs w:val="21"/>
              </w:rPr>
              <w:t>就业帮扶车间吸纳脱贫劳动力就业奖补申领规范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4"/>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204.</w:t>
            </w:r>
            <w:r>
              <w:rPr>
                <w:rFonts w:hint="eastAsia" w:ascii="宋体" w:hAnsi="宋体" w:cs="宋体"/>
                <w:color w:val="000000"/>
                <w:kern w:val="0"/>
                <w:szCs w:val="21"/>
              </w:rPr>
              <w:t>06</w:t>
            </w:r>
            <w:r>
              <w:rPr>
                <w:rFonts w:ascii="宋体" w:hAnsi="宋体" w:cs="宋体"/>
                <w:color w:val="000000"/>
                <w:kern w:val="0"/>
                <w:szCs w:val="21"/>
              </w:rPr>
              <w:t>-</w:t>
            </w:r>
            <w:r>
              <w:rPr>
                <w:rFonts w:ascii="宋体" w:hAnsi="宋体" w:cs="宋体"/>
                <w:color w:val="000000"/>
                <w:kern w:val="0"/>
                <w:szCs w:val="21"/>
                <w:lang w:val="en"/>
              </w:rPr>
              <w:t>2023</w:t>
            </w:r>
          </w:p>
        </w:tc>
        <w:tc>
          <w:tcPr>
            <w:tcW w:w="5371" w:type="dxa"/>
            <w:shd w:val="clear" w:color="auto" w:fill="auto"/>
            <w:vAlign w:val="center"/>
          </w:tcPr>
          <w:p>
            <w:pPr>
              <w:jc w:val="left"/>
              <w:rPr>
                <w:rFonts w:ascii="宋体" w:cs="宋体"/>
                <w:szCs w:val="21"/>
              </w:rPr>
            </w:pPr>
            <w:r>
              <w:rPr>
                <w:rFonts w:hint="eastAsia" w:ascii="宋体" w:hAnsi="宋体" w:cs="宋体"/>
                <w:szCs w:val="21"/>
              </w:rPr>
              <w:t>高等学校毕业生灵活就业社会保险补贴申领规范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4"/>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204.</w:t>
            </w:r>
            <w:r>
              <w:rPr>
                <w:rFonts w:hint="eastAsia" w:ascii="宋体" w:hAnsi="宋体" w:cs="宋体"/>
                <w:color w:val="000000"/>
                <w:kern w:val="0"/>
                <w:szCs w:val="21"/>
              </w:rPr>
              <w:t>07</w:t>
            </w:r>
            <w:r>
              <w:rPr>
                <w:rFonts w:ascii="宋体" w:hAnsi="宋体" w:cs="宋体"/>
                <w:color w:val="000000"/>
                <w:kern w:val="0"/>
                <w:szCs w:val="21"/>
              </w:rPr>
              <w:t>-</w:t>
            </w:r>
            <w:r>
              <w:rPr>
                <w:rFonts w:ascii="宋体" w:hAnsi="宋体" w:cs="宋体"/>
                <w:color w:val="000000"/>
                <w:kern w:val="0"/>
                <w:szCs w:val="21"/>
                <w:lang w:val="en"/>
              </w:rPr>
              <w:t>2023</w:t>
            </w:r>
          </w:p>
        </w:tc>
        <w:tc>
          <w:tcPr>
            <w:tcW w:w="5371" w:type="dxa"/>
            <w:shd w:val="clear" w:color="auto" w:fill="auto"/>
            <w:vAlign w:val="center"/>
          </w:tcPr>
          <w:p>
            <w:pPr>
              <w:jc w:val="left"/>
              <w:rPr>
                <w:rFonts w:ascii="宋体" w:cs="宋体"/>
                <w:szCs w:val="21"/>
              </w:rPr>
            </w:pPr>
            <w:r>
              <w:rPr>
                <w:rFonts w:hint="eastAsia" w:ascii="宋体" w:hAnsi="宋体" w:cs="宋体"/>
                <w:szCs w:val="21"/>
              </w:rPr>
              <w:t>小微企业吸纳高等学校毕业生就业社会保险补贴申领规范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4" w:type="dxa"/>
            <w:gridSpan w:val="3"/>
            <w:shd w:val="clear" w:color="auto" w:fill="auto"/>
            <w:vAlign w:val="center"/>
          </w:tcPr>
          <w:p>
            <w:pPr>
              <w:jc w:val="center"/>
              <w:rPr>
                <w:rFonts w:ascii="宋体" w:cs="宋体"/>
                <w:b/>
                <w:szCs w:val="21"/>
              </w:rPr>
            </w:pPr>
            <w:r>
              <w:rPr>
                <w:rFonts w:ascii="宋体" w:hAnsi="宋体" w:cs="宋体"/>
                <w:b/>
                <w:szCs w:val="21"/>
              </w:rPr>
              <w:t>JY 20</w:t>
            </w:r>
            <w:r>
              <w:rPr>
                <w:rFonts w:hint="eastAsia" w:ascii="宋体" w:hAnsi="宋体" w:cs="宋体"/>
                <w:b/>
                <w:szCs w:val="21"/>
              </w:rPr>
              <w:t>5</w:t>
            </w:r>
            <w:r>
              <w:rPr>
                <w:rFonts w:ascii="宋体" w:hAnsi="宋体" w:cs="宋体"/>
                <w:b/>
                <w:szCs w:val="21"/>
              </w:rPr>
              <w:t xml:space="preserve"> </w:t>
            </w:r>
            <w:r>
              <w:rPr>
                <w:rFonts w:hint="eastAsia" w:ascii="宋体" w:hAnsi="宋体" w:cs="宋体"/>
                <w:b/>
                <w:szCs w:val="21"/>
              </w:rPr>
              <w:t>就业见习服务标准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5"/>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w:t>
            </w:r>
            <w:r>
              <w:rPr>
                <w:rFonts w:hint="eastAsia" w:ascii="宋体" w:hAnsi="宋体" w:cs="宋体"/>
                <w:color w:val="000000"/>
                <w:kern w:val="0"/>
                <w:szCs w:val="21"/>
              </w:rPr>
              <w:t>5</w:t>
            </w:r>
            <w:r>
              <w:rPr>
                <w:rFonts w:ascii="宋体" w:hAnsi="宋体" w:cs="宋体"/>
                <w:color w:val="000000"/>
                <w:kern w:val="0"/>
                <w:szCs w:val="21"/>
              </w:rPr>
              <w:t>.</w:t>
            </w:r>
            <w:r>
              <w:rPr>
                <w:rFonts w:hint="eastAsia" w:ascii="宋体" w:hAnsi="宋体" w:cs="宋体"/>
                <w:color w:val="000000"/>
                <w:kern w:val="0"/>
                <w:szCs w:val="21"/>
              </w:rPr>
              <w:t>0</w:t>
            </w:r>
            <w:r>
              <w:rPr>
                <w:rFonts w:ascii="宋体" w:hAnsi="宋体" w:cs="宋体"/>
                <w:color w:val="000000"/>
                <w:kern w:val="0"/>
                <w:szCs w:val="21"/>
              </w:rPr>
              <w:t>1-</w:t>
            </w:r>
            <w:r>
              <w:rPr>
                <w:rFonts w:ascii="宋体" w:hAnsi="宋体" w:cs="宋体"/>
                <w:color w:val="000000"/>
                <w:kern w:val="0"/>
                <w:szCs w:val="21"/>
                <w:lang w:val="en"/>
              </w:rPr>
              <w:t>2023</w:t>
            </w:r>
          </w:p>
        </w:tc>
        <w:tc>
          <w:tcPr>
            <w:tcW w:w="5371" w:type="dxa"/>
            <w:shd w:val="clear" w:color="auto" w:fill="auto"/>
            <w:vAlign w:val="center"/>
          </w:tcPr>
          <w:p>
            <w:pPr>
              <w:jc w:val="left"/>
              <w:rPr>
                <w:rFonts w:ascii="宋体" w:cs="宋体"/>
                <w:szCs w:val="21"/>
              </w:rPr>
            </w:pPr>
            <w:r>
              <w:rPr>
                <w:rFonts w:hint="eastAsia" w:ascii="宋体" w:cs="宋体"/>
                <w:szCs w:val="21"/>
              </w:rPr>
              <w:t>就业见习基地申报认定规范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579" w:type="dxa"/>
            <w:shd w:val="clear" w:color="auto" w:fill="auto"/>
            <w:vAlign w:val="center"/>
          </w:tcPr>
          <w:p>
            <w:pPr>
              <w:numPr>
                <w:ilvl w:val="0"/>
                <w:numId w:val="5"/>
              </w:numPr>
              <w:jc w:val="center"/>
              <w:rPr>
                <w:rFonts w:ascii="宋体" w:cs="宋体"/>
                <w:b/>
                <w:szCs w:val="21"/>
              </w:rPr>
            </w:pPr>
          </w:p>
        </w:tc>
        <w:tc>
          <w:tcPr>
            <w:tcW w:w="2624" w:type="dxa"/>
            <w:shd w:val="clear" w:color="auto" w:fill="auto"/>
            <w:vAlign w:val="center"/>
          </w:tcPr>
          <w:p>
            <w:pPr>
              <w:widowControl/>
              <w:textAlignment w:val="center"/>
              <w:rPr>
                <w:rFonts w:hint="default" w:ascii="宋体" w:cs="宋体"/>
                <w:b/>
                <w:szCs w:val="21"/>
                <w:lang w:val="en"/>
              </w:rPr>
            </w:pPr>
            <w:r>
              <w:rPr>
                <w:rFonts w:ascii="宋体" w:hAnsi="宋体" w:cs="宋体"/>
                <w:color w:val="000000"/>
                <w:kern w:val="0"/>
                <w:szCs w:val="21"/>
              </w:rPr>
              <w:t>YNRS JY 20</w:t>
            </w:r>
            <w:r>
              <w:rPr>
                <w:rFonts w:hint="eastAsia" w:ascii="宋体" w:hAnsi="宋体" w:cs="宋体"/>
                <w:color w:val="000000"/>
                <w:kern w:val="0"/>
                <w:szCs w:val="21"/>
              </w:rPr>
              <w:t>5</w:t>
            </w:r>
            <w:r>
              <w:rPr>
                <w:rFonts w:ascii="宋体" w:hAnsi="宋体" w:cs="宋体"/>
                <w:color w:val="000000"/>
                <w:kern w:val="0"/>
                <w:szCs w:val="21"/>
              </w:rPr>
              <w:t>.</w:t>
            </w:r>
            <w:r>
              <w:rPr>
                <w:rFonts w:hint="eastAsia" w:ascii="宋体" w:hAnsi="宋体" w:cs="宋体"/>
                <w:color w:val="000000"/>
                <w:kern w:val="0"/>
                <w:szCs w:val="21"/>
              </w:rPr>
              <w:t>0</w:t>
            </w:r>
            <w:r>
              <w:rPr>
                <w:rFonts w:ascii="宋体" w:hAnsi="宋体" w:cs="宋体"/>
                <w:color w:val="000000"/>
                <w:kern w:val="0"/>
                <w:szCs w:val="21"/>
              </w:rPr>
              <w:t>2-</w:t>
            </w:r>
            <w:r>
              <w:rPr>
                <w:rFonts w:ascii="宋体" w:hAnsi="宋体" w:cs="宋体"/>
                <w:color w:val="000000"/>
                <w:kern w:val="0"/>
                <w:szCs w:val="21"/>
                <w:lang w:val="en"/>
              </w:rPr>
              <w:t>2023</w:t>
            </w:r>
          </w:p>
        </w:tc>
        <w:tc>
          <w:tcPr>
            <w:tcW w:w="5371" w:type="dxa"/>
            <w:shd w:val="clear" w:color="auto" w:fill="auto"/>
            <w:vAlign w:val="center"/>
          </w:tcPr>
          <w:p>
            <w:pPr>
              <w:jc w:val="left"/>
              <w:rPr>
                <w:rFonts w:ascii="宋体" w:cs="宋体"/>
                <w:szCs w:val="21"/>
              </w:rPr>
            </w:pPr>
            <w:r>
              <w:rPr>
                <w:rFonts w:hint="eastAsia" w:ascii="宋体" w:hAnsi="宋体" w:cs="宋体"/>
                <w:szCs w:val="21"/>
              </w:rPr>
              <w:t>就业见习基地见习补贴核拨规范</w:t>
            </w:r>
          </w:p>
        </w:tc>
      </w:tr>
    </w:tbl>
    <w:tbl>
      <w:tblPr>
        <w:tblStyle w:val="7"/>
        <w:tblpPr w:leftFromText="180" w:rightFromText="180" w:vertAnchor="text" w:horzAnchor="page" w:tblpX="1750" w:tblpY="221"/>
        <w:tblOverlap w:val="never"/>
        <w:tblW w:w="8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2551"/>
        <w:gridCol w:w="5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574" w:type="dxa"/>
            <w:gridSpan w:val="3"/>
            <w:shd w:val="clear" w:color="auto" w:fill="auto"/>
            <w:vAlign w:val="center"/>
          </w:tcPr>
          <w:p>
            <w:pPr>
              <w:jc w:val="center"/>
              <w:rPr>
                <w:rFonts w:ascii="宋体" w:cs="宋体"/>
                <w:szCs w:val="21"/>
              </w:rPr>
            </w:pPr>
            <w:r>
              <w:rPr>
                <w:rFonts w:ascii="宋体" w:hAnsi="宋体" w:cs="宋体"/>
                <w:b/>
                <w:szCs w:val="21"/>
              </w:rPr>
              <w:t>J</w:t>
            </w:r>
            <w:r>
              <w:rPr>
                <w:rFonts w:hint="eastAsia" w:ascii="宋体" w:hAnsi="宋体" w:cs="宋体"/>
                <w:b/>
                <w:szCs w:val="21"/>
              </w:rPr>
              <w:t>C</w:t>
            </w:r>
            <w:r>
              <w:rPr>
                <w:rFonts w:ascii="宋体" w:hAnsi="宋体" w:cs="宋体"/>
                <w:b/>
                <w:szCs w:val="21"/>
              </w:rPr>
              <w:t xml:space="preserve"> </w:t>
            </w:r>
            <w:r>
              <w:rPr>
                <w:rFonts w:hint="eastAsia" w:ascii="宋体" w:hAnsi="宋体" w:cs="宋体"/>
                <w:b/>
                <w:szCs w:val="21"/>
              </w:rPr>
              <w:t>105</w:t>
            </w:r>
            <w:r>
              <w:rPr>
                <w:rFonts w:ascii="宋体" w:hAnsi="宋体" w:cs="宋体"/>
                <w:b/>
                <w:szCs w:val="21"/>
              </w:rPr>
              <w:t xml:space="preserve"> </w:t>
            </w:r>
            <w:r>
              <w:rPr>
                <w:rFonts w:hint="eastAsia" w:ascii="宋体" w:hAnsi="宋体" w:cs="宋体"/>
                <w:b/>
                <w:szCs w:val="21"/>
              </w:rPr>
              <w:t>通用服务标准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 w:type="dxa"/>
            <w:shd w:val="clear" w:color="auto" w:fill="auto"/>
            <w:vAlign w:val="center"/>
          </w:tcPr>
          <w:p>
            <w:pPr>
              <w:numPr>
                <w:ilvl w:val="0"/>
                <w:numId w:val="6"/>
              </w:numPr>
              <w:jc w:val="center"/>
              <w:rPr>
                <w:rFonts w:ascii="宋体" w:cs="宋体"/>
                <w:b/>
                <w:szCs w:val="21"/>
              </w:rPr>
            </w:pPr>
          </w:p>
        </w:tc>
        <w:tc>
          <w:tcPr>
            <w:tcW w:w="2551" w:type="dxa"/>
            <w:shd w:val="clear" w:color="auto" w:fill="auto"/>
            <w:vAlign w:val="center"/>
          </w:tcPr>
          <w:p>
            <w:pPr>
              <w:rPr>
                <w:rFonts w:hint="default" w:ascii="宋体" w:cs="宋体"/>
                <w:b/>
                <w:szCs w:val="21"/>
                <w:lang w:val="en"/>
              </w:rPr>
            </w:pPr>
            <w:r>
              <w:rPr>
                <w:rFonts w:ascii="宋体" w:hAnsi="宋体" w:cs="宋体"/>
                <w:color w:val="000000"/>
                <w:kern w:val="0"/>
                <w:szCs w:val="21"/>
              </w:rPr>
              <w:t xml:space="preserve">YNRS </w:t>
            </w:r>
            <w:r>
              <w:rPr>
                <w:rFonts w:hint="eastAsia" w:ascii="宋体" w:hAnsi="宋体" w:cs="宋体"/>
                <w:color w:val="000000"/>
                <w:kern w:val="0"/>
                <w:szCs w:val="21"/>
              </w:rPr>
              <w:t>JC</w:t>
            </w:r>
            <w:r>
              <w:rPr>
                <w:rFonts w:ascii="宋体" w:hAnsi="宋体" w:cs="宋体"/>
                <w:color w:val="000000"/>
                <w:kern w:val="0"/>
                <w:szCs w:val="21"/>
              </w:rPr>
              <w:t xml:space="preserve"> </w:t>
            </w:r>
            <w:r>
              <w:rPr>
                <w:rFonts w:hint="eastAsia" w:ascii="宋体" w:hAnsi="宋体" w:cs="宋体"/>
                <w:color w:val="000000"/>
                <w:kern w:val="0"/>
                <w:szCs w:val="21"/>
              </w:rPr>
              <w:t>105</w:t>
            </w:r>
            <w:r>
              <w:rPr>
                <w:rFonts w:ascii="宋体" w:hAnsi="宋体" w:cs="宋体"/>
                <w:color w:val="000000"/>
                <w:kern w:val="0"/>
                <w:szCs w:val="21"/>
              </w:rPr>
              <w:t>.</w:t>
            </w:r>
            <w:r>
              <w:rPr>
                <w:rFonts w:hint="eastAsia" w:ascii="宋体" w:hAnsi="宋体" w:cs="宋体"/>
                <w:color w:val="000000"/>
                <w:kern w:val="0"/>
                <w:szCs w:val="21"/>
              </w:rPr>
              <w:t>0</w:t>
            </w:r>
            <w:r>
              <w:rPr>
                <w:rFonts w:ascii="宋体" w:hAnsi="宋体" w:cs="宋体"/>
                <w:color w:val="000000"/>
                <w:kern w:val="0"/>
                <w:szCs w:val="21"/>
              </w:rPr>
              <w:t>1-</w:t>
            </w:r>
            <w:r>
              <w:rPr>
                <w:rFonts w:ascii="宋体" w:hAnsi="宋体" w:cs="宋体"/>
                <w:color w:val="000000"/>
                <w:kern w:val="0"/>
                <w:szCs w:val="21"/>
                <w:lang w:val="en"/>
              </w:rPr>
              <w:t>2023</w:t>
            </w:r>
          </w:p>
        </w:tc>
        <w:tc>
          <w:tcPr>
            <w:tcW w:w="5444" w:type="dxa"/>
            <w:shd w:val="clear" w:color="auto" w:fill="auto"/>
            <w:vAlign w:val="center"/>
          </w:tcPr>
          <w:p>
            <w:pPr>
              <w:jc w:val="left"/>
              <w:rPr>
                <w:rFonts w:ascii="宋体" w:cs="宋体"/>
                <w:szCs w:val="21"/>
              </w:rPr>
            </w:pPr>
            <w:r>
              <w:rPr>
                <w:rFonts w:hint="eastAsia" w:ascii="宋体" w:hAnsi="宋体" w:cs="宋体"/>
                <w:szCs w:val="21"/>
              </w:rPr>
              <w:t>“</w:t>
            </w:r>
            <w:r>
              <w:rPr>
                <w:rFonts w:ascii="宋体" w:hAnsi="宋体" w:cs="宋体"/>
                <w:szCs w:val="21"/>
              </w:rPr>
              <w:t>12333</w:t>
            </w:r>
            <w:r>
              <w:rPr>
                <w:rFonts w:hint="eastAsia" w:ascii="宋体" w:hAnsi="宋体" w:cs="宋体"/>
                <w:szCs w:val="21"/>
              </w:rPr>
              <w:t>”人力资源和社会保障电话服务规范</w:t>
            </w:r>
          </w:p>
        </w:tc>
      </w:tr>
    </w:tbl>
    <w:p/>
    <w:sectPr>
      <w:headerReference r:id="rId3" w:type="default"/>
      <w:footerReference r:id="rId4"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Tahoma">
    <w:altName w:val="Droid Sans"/>
    <w:panose1 w:val="020B0604030504040204"/>
    <w:charset w:val="00"/>
    <w:family w:val="swiss"/>
    <w:pitch w:val="default"/>
    <w:sig w:usb0="00000000" w:usb1="00000000" w:usb2="00000029" w:usb3="00000000" w:csb0="200101FF" w:csb1="2028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roid Sans">
    <w:panose1 w:val="020B06060308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23790"/>
    <w:multiLevelType w:val="multilevel"/>
    <w:tmpl w:val="97923790"/>
    <w:lvl w:ilvl="0" w:tentative="0">
      <w:start w:val="1"/>
      <w:numFmt w:val="decimal"/>
      <w:lvlText w:val="%1"/>
      <w:lvlJc w:val="center"/>
      <w:pPr>
        <w:tabs>
          <w:tab w:val="left" w:pos="-113"/>
        </w:tabs>
        <w:ind w:firstLine="227"/>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BC1DE329"/>
    <w:multiLevelType w:val="multilevel"/>
    <w:tmpl w:val="BC1DE329"/>
    <w:lvl w:ilvl="0" w:tentative="0">
      <w:start w:val="1"/>
      <w:numFmt w:val="decimal"/>
      <w:lvlText w:val="%1"/>
      <w:lvlJc w:val="center"/>
      <w:pPr>
        <w:tabs>
          <w:tab w:val="left" w:pos="-113"/>
        </w:tabs>
        <w:ind w:firstLine="227"/>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C7E25A57"/>
    <w:multiLevelType w:val="multilevel"/>
    <w:tmpl w:val="C7E25A57"/>
    <w:lvl w:ilvl="0" w:tentative="0">
      <w:start w:val="1"/>
      <w:numFmt w:val="decimal"/>
      <w:lvlText w:val="%1"/>
      <w:lvlJc w:val="center"/>
      <w:pPr>
        <w:tabs>
          <w:tab w:val="left" w:pos="-113"/>
        </w:tabs>
        <w:ind w:firstLine="227"/>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67D1C0E1"/>
    <w:multiLevelType w:val="multilevel"/>
    <w:tmpl w:val="67D1C0E1"/>
    <w:lvl w:ilvl="0" w:tentative="0">
      <w:start w:val="1"/>
      <w:numFmt w:val="decimal"/>
      <w:lvlText w:val="%1"/>
      <w:lvlJc w:val="center"/>
      <w:pPr>
        <w:tabs>
          <w:tab w:val="left" w:pos="-113"/>
        </w:tabs>
        <w:ind w:left="-17" w:firstLine="227"/>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6AA308A6"/>
    <w:multiLevelType w:val="multilevel"/>
    <w:tmpl w:val="6AA308A6"/>
    <w:lvl w:ilvl="0" w:tentative="0">
      <w:start w:val="1"/>
      <w:numFmt w:val="decimal"/>
      <w:lvlText w:val="%1"/>
      <w:lvlJc w:val="center"/>
      <w:pPr>
        <w:tabs>
          <w:tab w:val="left" w:pos="-113"/>
        </w:tabs>
        <w:ind w:left="-17" w:firstLine="227"/>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769C4AF5"/>
    <w:multiLevelType w:val="multilevel"/>
    <w:tmpl w:val="769C4AF5"/>
    <w:lvl w:ilvl="0" w:tentative="0">
      <w:start w:val="1"/>
      <w:numFmt w:val="decimal"/>
      <w:lvlText w:val="%1"/>
      <w:lvlJc w:val="center"/>
      <w:pPr>
        <w:tabs>
          <w:tab w:val="left" w:pos="-113"/>
        </w:tabs>
        <w:ind w:firstLine="227"/>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true"/>
  <w:bordersDoNotSurroundFooter w:val="true"/>
  <w:doNotTrackMoves/>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0NzViNTJlNmY4YWU2M2RlM2I0MjM3NTM4OWRmZDkifQ=="/>
  </w:docVars>
  <w:rsids>
    <w:rsidRoot w:val="00785E26"/>
    <w:rsid w:val="00004B45"/>
    <w:rsid w:val="0001110A"/>
    <w:rsid w:val="0001303D"/>
    <w:rsid w:val="00035BEA"/>
    <w:rsid w:val="0004546C"/>
    <w:rsid w:val="0004561C"/>
    <w:rsid w:val="000568C1"/>
    <w:rsid w:val="000612FF"/>
    <w:rsid w:val="00063AC2"/>
    <w:rsid w:val="00065624"/>
    <w:rsid w:val="00070788"/>
    <w:rsid w:val="000779CF"/>
    <w:rsid w:val="000810FC"/>
    <w:rsid w:val="00081428"/>
    <w:rsid w:val="00083DF1"/>
    <w:rsid w:val="000858F3"/>
    <w:rsid w:val="00090146"/>
    <w:rsid w:val="000A1E8A"/>
    <w:rsid w:val="000C6066"/>
    <w:rsid w:val="000E43DB"/>
    <w:rsid w:val="000F3DF0"/>
    <w:rsid w:val="000F7DB6"/>
    <w:rsid w:val="00104F40"/>
    <w:rsid w:val="00107520"/>
    <w:rsid w:val="0011315B"/>
    <w:rsid w:val="00123969"/>
    <w:rsid w:val="00123C3F"/>
    <w:rsid w:val="001252DF"/>
    <w:rsid w:val="00142D3C"/>
    <w:rsid w:val="00143152"/>
    <w:rsid w:val="0014703F"/>
    <w:rsid w:val="00160E74"/>
    <w:rsid w:val="0017160B"/>
    <w:rsid w:val="00172489"/>
    <w:rsid w:val="00194B85"/>
    <w:rsid w:val="001A468D"/>
    <w:rsid w:val="001C610F"/>
    <w:rsid w:val="001C63D0"/>
    <w:rsid w:val="001C684E"/>
    <w:rsid w:val="001D2682"/>
    <w:rsid w:val="001F45A0"/>
    <w:rsid w:val="0020165C"/>
    <w:rsid w:val="0022056F"/>
    <w:rsid w:val="00221FAB"/>
    <w:rsid w:val="00236B9E"/>
    <w:rsid w:val="00261DDE"/>
    <w:rsid w:val="00266652"/>
    <w:rsid w:val="002737AF"/>
    <w:rsid w:val="00276EA1"/>
    <w:rsid w:val="00284E61"/>
    <w:rsid w:val="002977F4"/>
    <w:rsid w:val="002B369C"/>
    <w:rsid w:val="002D5FB7"/>
    <w:rsid w:val="002E1EA5"/>
    <w:rsid w:val="002F02A2"/>
    <w:rsid w:val="002F51E6"/>
    <w:rsid w:val="002F5AE3"/>
    <w:rsid w:val="003035AD"/>
    <w:rsid w:val="00306881"/>
    <w:rsid w:val="00310E47"/>
    <w:rsid w:val="00312EAF"/>
    <w:rsid w:val="00313B76"/>
    <w:rsid w:val="00316C5B"/>
    <w:rsid w:val="0032246D"/>
    <w:rsid w:val="003415EC"/>
    <w:rsid w:val="00350081"/>
    <w:rsid w:val="00382DEA"/>
    <w:rsid w:val="00385DC0"/>
    <w:rsid w:val="00385DD8"/>
    <w:rsid w:val="00390DDE"/>
    <w:rsid w:val="003A299D"/>
    <w:rsid w:val="003C5878"/>
    <w:rsid w:val="003C7E81"/>
    <w:rsid w:val="003D0782"/>
    <w:rsid w:val="003D5A9E"/>
    <w:rsid w:val="003D5ACB"/>
    <w:rsid w:val="003D753D"/>
    <w:rsid w:val="003E3229"/>
    <w:rsid w:val="003E5E17"/>
    <w:rsid w:val="003E6E4E"/>
    <w:rsid w:val="004028A9"/>
    <w:rsid w:val="00406708"/>
    <w:rsid w:val="00406726"/>
    <w:rsid w:val="00411CA3"/>
    <w:rsid w:val="00422AD2"/>
    <w:rsid w:val="00425944"/>
    <w:rsid w:val="0043384B"/>
    <w:rsid w:val="0044762A"/>
    <w:rsid w:val="004659F8"/>
    <w:rsid w:val="00482C22"/>
    <w:rsid w:val="00487493"/>
    <w:rsid w:val="00497E7A"/>
    <w:rsid w:val="004A0872"/>
    <w:rsid w:val="004A5279"/>
    <w:rsid w:val="004A69AD"/>
    <w:rsid w:val="004A7B41"/>
    <w:rsid w:val="004B4DFB"/>
    <w:rsid w:val="004B7262"/>
    <w:rsid w:val="004F4371"/>
    <w:rsid w:val="004F65EE"/>
    <w:rsid w:val="005152F3"/>
    <w:rsid w:val="00522998"/>
    <w:rsid w:val="0054314D"/>
    <w:rsid w:val="005507B9"/>
    <w:rsid w:val="00551A77"/>
    <w:rsid w:val="00567F30"/>
    <w:rsid w:val="00584B0E"/>
    <w:rsid w:val="00585BF9"/>
    <w:rsid w:val="005925AB"/>
    <w:rsid w:val="005B000F"/>
    <w:rsid w:val="005C1038"/>
    <w:rsid w:val="005F296D"/>
    <w:rsid w:val="005F412C"/>
    <w:rsid w:val="005F7501"/>
    <w:rsid w:val="00602271"/>
    <w:rsid w:val="00610A10"/>
    <w:rsid w:val="006111CE"/>
    <w:rsid w:val="00626A19"/>
    <w:rsid w:val="006271C3"/>
    <w:rsid w:val="00632DAE"/>
    <w:rsid w:val="00633F3C"/>
    <w:rsid w:val="0063433C"/>
    <w:rsid w:val="00652B11"/>
    <w:rsid w:val="00653E9F"/>
    <w:rsid w:val="00657A5C"/>
    <w:rsid w:val="00664530"/>
    <w:rsid w:val="006745D4"/>
    <w:rsid w:val="0069195B"/>
    <w:rsid w:val="0069487B"/>
    <w:rsid w:val="00694CD4"/>
    <w:rsid w:val="006A2039"/>
    <w:rsid w:val="006A44C6"/>
    <w:rsid w:val="006A7A27"/>
    <w:rsid w:val="006C0C94"/>
    <w:rsid w:val="006C3259"/>
    <w:rsid w:val="006C7313"/>
    <w:rsid w:val="006E05AA"/>
    <w:rsid w:val="006E764A"/>
    <w:rsid w:val="006F437B"/>
    <w:rsid w:val="006F7CB5"/>
    <w:rsid w:val="00714582"/>
    <w:rsid w:val="00717B0B"/>
    <w:rsid w:val="00722460"/>
    <w:rsid w:val="00736E4C"/>
    <w:rsid w:val="00756A7C"/>
    <w:rsid w:val="00771FE2"/>
    <w:rsid w:val="00772C89"/>
    <w:rsid w:val="0078263B"/>
    <w:rsid w:val="00785E26"/>
    <w:rsid w:val="00786F35"/>
    <w:rsid w:val="007A0C8B"/>
    <w:rsid w:val="007A5FAE"/>
    <w:rsid w:val="007A6219"/>
    <w:rsid w:val="007B0DFC"/>
    <w:rsid w:val="007B70C7"/>
    <w:rsid w:val="007D2B07"/>
    <w:rsid w:val="007D56A4"/>
    <w:rsid w:val="007E3242"/>
    <w:rsid w:val="007F5E89"/>
    <w:rsid w:val="0081076D"/>
    <w:rsid w:val="008109A7"/>
    <w:rsid w:val="00850EE9"/>
    <w:rsid w:val="008553AE"/>
    <w:rsid w:val="00855FDE"/>
    <w:rsid w:val="008567BA"/>
    <w:rsid w:val="008625BF"/>
    <w:rsid w:val="008805B7"/>
    <w:rsid w:val="00885EF4"/>
    <w:rsid w:val="00894EA3"/>
    <w:rsid w:val="008954B4"/>
    <w:rsid w:val="008958E1"/>
    <w:rsid w:val="008A0CA7"/>
    <w:rsid w:val="008B03A0"/>
    <w:rsid w:val="008C20AD"/>
    <w:rsid w:val="008C27B4"/>
    <w:rsid w:val="008E2E26"/>
    <w:rsid w:val="00921A9E"/>
    <w:rsid w:val="00921E88"/>
    <w:rsid w:val="009225D6"/>
    <w:rsid w:val="00933029"/>
    <w:rsid w:val="00937C05"/>
    <w:rsid w:val="00940F73"/>
    <w:rsid w:val="00942B28"/>
    <w:rsid w:val="00956309"/>
    <w:rsid w:val="00966CF0"/>
    <w:rsid w:val="009670DF"/>
    <w:rsid w:val="00976344"/>
    <w:rsid w:val="0098200B"/>
    <w:rsid w:val="00985373"/>
    <w:rsid w:val="009913F9"/>
    <w:rsid w:val="00994002"/>
    <w:rsid w:val="009A4FCF"/>
    <w:rsid w:val="009B7E30"/>
    <w:rsid w:val="009D6728"/>
    <w:rsid w:val="009D6CAF"/>
    <w:rsid w:val="009F4449"/>
    <w:rsid w:val="00A10982"/>
    <w:rsid w:val="00A21733"/>
    <w:rsid w:val="00A22E96"/>
    <w:rsid w:val="00A243A0"/>
    <w:rsid w:val="00A519DD"/>
    <w:rsid w:val="00A52C85"/>
    <w:rsid w:val="00A70FCB"/>
    <w:rsid w:val="00A77A13"/>
    <w:rsid w:val="00A84242"/>
    <w:rsid w:val="00A871A2"/>
    <w:rsid w:val="00A914D2"/>
    <w:rsid w:val="00A9528F"/>
    <w:rsid w:val="00AA480A"/>
    <w:rsid w:val="00AB1A4C"/>
    <w:rsid w:val="00AC0B2F"/>
    <w:rsid w:val="00AC0BA0"/>
    <w:rsid w:val="00AC40DE"/>
    <w:rsid w:val="00AC4D9A"/>
    <w:rsid w:val="00AE3DF2"/>
    <w:rsid w:val="00AF1647"/>
    <w:rsid w:val="00AF5436"/>
    <w:rsid w:val="00AF7A80"/>
    <w:rsid w:val="00B07FA5"/>
    <w:rsid w:val="00B26EDE"/>
    <w:rsid w:val="00B35E21"/>
    <w:rsid w:val="00B42A91"/>
    <w:rsid w:val="00B439CE"/>
    <w:rsid w:val="00B521EC"/>
    <w:rsid w:val="00B75A09"/>
    <w:rsid w:val="00B81432"/>
    <w:rsid w:val="00BB643F"/>
    <w:rsid w:val="00BB7880"/>
    <w:rsid w:val="00BC624B"/>
    <w:rsid w:val="00BC7E88"/>
    <w:rsid w:val="00BD425A"/>
    <w:rsid w:val="00BD65C4"/>
    <w:rsid w:val="00BF1B9D"/>
    <w:rsid w:val="00C14661"/>
    <w:rsid w:val="00C305CB"/>
    <w:rsid w:val="00C40047"/>
    <w:rsid w:val="00C43276"/>
    <w:rsid w:val="00C51498"/>
    <w:rsid w:val="00C55426"/>
    <w:rsid w:val="00C62A9F"/>
    <w:rsid w:val="00C636CC"/>
    <w:rsid w:val="00C76891"/>
    <w:rsid w:val="00C77123"/>
    <w:rsid w:val="00C95915"/>
    <w:rsid w:val="00C96423"/>
    <w:rsid w:val="00C97C6B"/>
    <w:rsid w:val="00CA75D7"/>
    <w:rsid w:val="00CB17E2"/>
    <w:rsid w:val="00CC7879"/>
    <w:rsid w:val="00CD4018"/>
    <w:rsid w:val="00CE383C"/>
    <w:rsid w:val="00CF5722"/>
    <w:rsid w:val="00D02B2C"/>
    <w:rsid w:val="00D11E72"/>
    <w:rsid w:val="00D243AC"/>
    <w:rsid w:val="00D2766B"/>
    <w:rsid w:val="00D3719C"/>
    <w:rsid w:val="00D42FD1"/>
    <w:rsid w:val="00D44865"/>
    <w:rsid w:val="00D46841"/>
    <w:rsid w:val="00D472A5"/>
    <w:rsid w:val="00D5063D"/>
    <w:rsid w:val="00D64326"/>
    <w:rsid w:val="00D6698C"/>
    <w:rsid w:val="00D72232"/>
    <w:rsid w:val="00D72AC9"/>
    <w:rsid w:val="00D76040"/>
    <w:rsid w:val="00D77222"/>
    <w:rsid w:val="00D80AE0"/>
    <w:rsid w:val="00D930F5"/>
    <w:rsid w:val="00D94E9C"/>
    <w:rsid w:val="00DA4400"/>
    <w:rsid w:val="00DE0F5C"/>
    <w:rsid w:val="00E066AD"/>
    <w:rsid w:val="00E159BE"/>
    <w:rsid w:val="00E2065E"/>
    <w:rsid w:val="00E34080"/>
    <w:rsid w:val="00E40F7F"/>
    <w:rsid w:val="00E50DB4"/>
    <w:rsid w:val="00E52B07"/>
    <w:rsid w:val="00E535DF"/>
    <w:rsid w:val="00E54F63"/>
    <w:rsid w:val="00E55239"/>
    <w:rsid w:val="00E645F1"/>
    <w:rsid w:val="00E86C32"/>
    <w:rsid w:val="00E9187E"/>
    <w:rsid w:val="00E94B01"/>
    <w:rsid w:val="00EA0974"/>
    <w:rsid w:val="00EA66C1"/>
    <w:rsid w:val="00EB3F39"/>
    <w:rsid w:val="00EB5608"/>
    <w:rsid w:val="00ED1BF2"/>
    <w:rsid w:val="00ED3668"/>
    <w:rsid w:val="00EE0B99"/>
    <w:rsid w:val="00EE5BE5"/>
    <w:rsid w:val="00EF4DF7"/>
    <w:rsid w:val="00F06BFA"/>
    <w:rsid w:val="00F3089C"/>
    <w:rsid w:val="00F33F2B"/>
    <w:rsid w:val="00F34161"/>
    <w:rsid w:val="00F342CE"/>
    <w:rsid w:val="00F34F70"/>
    <w:rsid w:val="00F3748B"/>
    <w:rsid w:val="00F45305"/>
    <w:rsid w:val="00F50020"/>
    <w:rsid w:val="00F53564"/>
    <w:rsid w:val="00F60D33"/>
    <w:rsid w:val="00F715B2"/>
    <w:rsid w:val="00F85F82"/>
    <w:rsid w:val="00F86F7E"/>
    <w:rsid w:val="00F92651"/>
    <w:rsid w:val="00FC55EC"/>
    <w:rsid w:val="00FE0741"/>
    <w:rsid w:val="00FE15E6"/>
    <w:rsid w:val="00FE3ADF"/>
    <w:rsid w:val="00FF32B3"/>
    <w:rsid w:val="00FF34D1"/>
    <w:rsid w:val="010A36F1"/>
    <w:rsid w:val="01192426"/>
    <w:rsid w:val="02F96864"/>
    <w:rsid w:val="030516AD"/>
    <w:rsid w:val="03A80F00"/>
    <w:rsid w:val="043435FD"/>
    <w:rsid w:val="049B394B"/>
    <w:rsid w:val="04ED4074"/>
    <w:rsid w:val="04FE39EC"/>
    <w:rsid w:val="0532605E"/>
    <w:rsid w:val="05A21435"/>
    <w:rsid w:val="05B42D55"/>
    <w:rsid w:val="06182DBF"/>
    <w:rsid w:val="063D2F0C"/>
    <w:rsid w:val="06F56299"/>
    <w:rsid w:val="073213AE"/>
    <w:rsid w:val="081952B3"/>
    <w:rsid w:val="085F49A7"/>
    <w:rsid w:val="08815E6E"/>
    <w:rsid w:val="08E70332"/>
    <w:rsid w:val="0908227B"/>
    <w:rsid w:val="09FA3245"/>
    <w:rsid w:val="0A23066B"/>
    <w:rsid w:val="0AA51BB6"/>
    <w:rsid w:val="0AC57974"/>
    <w:rsid w:val="0AE246CE"/>
    <w:rsid w:val="0AFD0EBC"/>
    <w:rsid w:val="0B4D3BF1"/>
    <w:rsid w:val="0B691366"/>
    <w:rsid w:val="0B9E72BF"/>
    <w:rsid w:val="0CF462EF"/>
    <w:rsid w:val="0D3861DB"/>
    <w:rsid w:val="0D5D5C42"/>
    <w:rsid w:val="0DC67C8B"/>
    <w:rsid w:val="0E2F5830"/>
    <w:rsid w:val="0EEE7499"/>
    <w:rsid w:val="0FCD734B"/>
    <w:rsid w:val="0FD63FCB"/>
    <w:rsid w:val="10115326"/>
    <w:rsid w:val="10A83D36"/>
    <w:rsid w:val="10FB4D13"/>
    <w:rsid w:val="1149563F"/>
    <w:rsid w:val="11812847"/>
    <w:rsid w:val="1182634D"/>
    <w:rsid w:val="11DF30C9"/>
    <w:rsid w:val="1227460A"/>
    <w:rsid w:val="12647A72"/>
    <w:rsid w:val="128E57BF"/>
    <w:rsid w:val="12975597"/>
    <w:rsid w:val="12D4675E"/>
    <w:rsid w:val="130324BB"/>
    <w:rsid w:val="131A6A04"/>
    <w:rsid w:val="136A08EF"/>
    <w:rsid w:val="13A97E33"/>
    <w:rsid w:val="13AA02F6"/>
    <w:rsid w:val="13EB044B"/>
    <w:rsid w:val="141A26FE"/>
    <w:rsid w:val="143376FC"/>
    <w:rsid w:val="149D00E3"/>
    <w:rsid w:val="14B7032D"/>
    <w:rsid w:val="14BF4F26"/>
    <w:rsid w:val="14F425C3"/>
    <w:rsid w:val="15D71557"/>
    <w:rsid w:val="16CA369D"/>
    <w:rsid w:val="17167ACC"/>
    <w:rsid w:val="17384F67"/>
    <w:rsid w:val="17A124E9"/>
    <w:rsid w:val="17BE19D3"/>
    <w:rsid w:val="17F3594B"/>
    <w:rsid w:val="1808416A"/>
    <w:rsid w:val="18154FDF"/>
    <w:rsid w:val="1871170C"/>
    <w:rsid w:val="1881498A"/>
    <w:rsid w:val="192372EA"/>
    <w:rsid w:val="19465806"/>
    <w:rsid w:val="1A383CBF"/>
    <w:rsid w:val="1A8011C2"/>
    <w:rsid w:val="1A907657"/>
    <w:rsid w:val="1A9D2818"/>
    <w:rsid w:val="1AC90505"/>
    <w:rsid w:val="1ADF3E4E"/>
    <w:rsid w:val="1AE641FE"/>
    <w:rsid w:val="1B0D2085"/>
    <w:rsid w:val="1B465117"/>
    <w:rsid w:val="1B99231A"/>
    <w:rsid w:val="1CEC0D90"/>
    <w:rsid w:val="1CEF6506"/>
    <w:rsid w:val="1D47361E"/>
    <w:rsid w:val="1D8D2573"/>
    <w:rsid w:val="1DAF6046"/>
    <w:rsid w:val="1DE67509"/>
    <w:rsid w:val="1DF23F0C"/>
    <w:rsid w:val="1E6814B4"/>
    <w:rsid w:val="1FB00F35"/>
    <w:rsid w:val="1FEF6BCD"/>
    <w:rsid w:val="20A16929"/>
    <w:rsid w:val="211508B6"/>
    <w:rsid w:val="212C3E51"/>
    <w:rsid w:val="21507EA2"/>
    <w:rsid w:val="21672A12"/>
    <w:rsid w:val="21AB0DCE"/>
    <w:rsid w:val="22C65CB7"/>
    <w:rsid w:val="23294AEC"/>
    <w:rsid w:val="2381232F"/>
    <w:rsid w:val="23874E09"/>
    <w:rsid w:val="23965AAD"/>
    <w:rsid w:val="23F0560A"/>
    <w:rsid w:val="24083319"/>
    <w:rsid w:val="240F3CE2"/>
    <w:rsid w:val="24EA02AB"/>
    <w:rsid w:val="251470D6"/>
    <w:rsid w:val="256372E8"/>
    <w:rsid w:val="25735D92"/>
    <w:rsid w:val="25D01365"/>
    <w:rsid w:val="25F72C80"/>
    <w:rsid w:val="263712CE"/>
    <w:rsid w:val="265401D1"/>
    <w:rsid w:val="26A36964"/>
    <w:rsid w:val="270C05A6"/>
    <w:rsid w:val="27EF0A95"/>
    <w:rsid w:val="28077FBD"/>
    <w:rsid w:val="28575C58"/>
    <w:rsid w:val="28BC5ABB"/>
    <w:rsid w:val="29CA2459"/>
    <w:rsid w:val="29DF052B"/>
    <w:rsid w:val="29FA07F7"/>
    <w:rsid w:val="2A3B6C95"/>
    <w:rsid w:val="2B577D1D"/>
    <w:rsid w:val="2C9A6113"/>
    <w:rsid w:val="2CA14560"/>
    <w:rsid w:val="2CFA3055"/>
    <w:rsid w:val="2D0C7FED"/>
    <w:rsid w:val="2DEE172B"/>
    <w:rsid w:val="2DF67CC1"/>
    <w:rsid w:val="2EBF669F"/>
    <w:rsid w:val="2F4D344F"/>
    <w:rsid w:val="2F8135BA"/>
    <w:rsid w:val="2FC05933"/>
    <w:rsid w:val="305940EF"/>
    <w:rsid w:val="30974E8F"/>
    <w:rsid w:val="30A0509E"/>
    <w:rsid w:val="30B216F4"/>
    <w:rsid w:val="30C418AA"/>
    <w:rsid w:val="30C60BE4"/>
    <w:rsid w:val="311428B2"/>
    <w:rsid w:val="312A197D"/>
    <w:rsid w:val="316136A3"/>
    <w:rsid w:val="319611E0"/>
    <w:rsid w:val="32D21D23"/>
    <w:rsid w:val="32FE389F"/>
    <w:rsid w:val="33CB12A8"/>
    <w:rsid w:val="34360E17"/>
    <w:rsid w:val="34645984"/>
    <w:rsid w:val="34831B82"/>
    <w:rsid w:val="34C3033B"/>
    <w:rsid w:val="34D83C7C"/>
    <w:rsid w:val="357C00B2"/>
    <w:rsid w:val="35D223AF"/>
    <w:rsid w:val="3618279F"/>
    <w:rsid w:val="36714388"/>
    <w:rsid w:val="36CC5A63"/>
    <w:rsid w:val="373A29CC"/>
    <w:rsid w:val="37CA635C"/>
    <w:rsid w:val="381B0A50"/>
    <w:rsid w:val="386B4E07"/>
    <w:rsid w:val="3891486E"/>
    <w:rsid w:val="38FD0155"/>
    <w:rsid w:val="39365415"/>
    <w:rsid w:val="3A190FBF"/>
    <w:rsid w:val="3A266A81"/>
    <w:rsid w:val="3A824249"/>
    <w:rsid w:val="3A9B7C26"/>
    <w:rsid w:val="3ACD3B57"/>
    <w:rsid w:val="3AF235BE"/>
    <w:rsid w:val="3B130C00"/>
    <w:rsid w:val="3B491430"/>
    <w:rsid w:val="3B634ADD"/>
    <w:rsid w:val="3BE39C99"/>
    <w:rsid w:val="3C096E11"/>
    <w:rsid w:val="3C1C6B44"/>
    <w:rsid w:val="3C293CE9"/>
    <w:rsid w:val="3C5B2DF8"/>
    <w:rsid w:val="3C696000"/>
    <w:rsid w:val="3C6C20DA"/>
    <w:rsid w:val="3CE34694"/>
    <w:rsid w:val="3D563C3D"/>
    <w:rsid w:val="3D7224BE"/>
    <w:rsid w:val="3E976956"/>
    <w:rsid w:val="3EA51073"/>
    <w:rsid w:val="3F9F6B4F"/>
    <w:rsid w:val="3FD7F945"/>
    <w:rsid w:val="3FDA0924"/>
    <w:rsid w:val="3FE7532C"/>
    <w:rsid w:val="40B76E3C"/>
    <w:rsid w:val="40FE2700"/>
    <w:rsid w:val="40FF4D3C"/>
    <w:rsid w:val="413B5CBF"/>
    <w:rsid w:val="41560B72"/>
    <w:rsid w:val="416924B0"/>
    <w:rsid w:val="41DD0B24"/>
    <w:rsid w:val="41FA7928"/>
    <w:rsid w:val="42185BBC"/>
    <w:rsid w:val="42402E61"/>
    <w:rsid w:val="424F6347"/>
    <w:rsid w:val="438F1227"/>
    <w:rsid w:val="43C15E17"/>
    <w:rsid w:val="43D6491D"/>
    <w:rsid w:val="44565C73"/>
    <w:rsid w:val="44782943"/>
    <w:rsid w:val="44AC7567"/>
    <w:rsid w:val="44E40258"/>
    <w:rsid w:val="45036AF3"/>
    <w:rsid w:val="467F03FC"/>
    <w:rsid w:val="469F45FA"/>
    <w:rsid w:val="46AB7443"/>
    <w:rsid w:val="46DA7D28"/>
    <w:rsid w:val="46FE4E7F"/>
    <w:rsid w:val="47E80223"/>
    <w:rsid w:val="48CB0D15"/>
    <w:rsid w:val="48DD765B"/>
    <w:rsid w:val="49125B3D"/>
    <w:rsid w:val="491D3EFC"/>
    <w:rsid w:val="495167F2"/>
    <w:rsid w:val="49F11610"/>
    <w:rsid w:val="4AFD2237"/>
    <w:rsid w:val="4B092817"/>
    <w:rsid w:val="4BCA1764"/>
    <w:rsid w:val="4C187E5D"/>
    <w:rsid w:val="4C215AB1"/>
    <w:rsid w:val="4C217A41"/>
    <w:rsid w:val="4C4B0D80"/>
    <w:rsid w:val="4C9A35A9"/>
    <w:rsid w:val="4CB50395"/>
    <w:rsid w:val="4CBB7CB4"/>
    <w:rsid w:val="4D2F053B"/>
    <w:rsid w:val="4D386293"/>
    <w:rsid w:val="4D3D3009"/>
    <w:rsid w:val="4E6C5709"/>
    <w:rsid w:val="4F266579"/>
    <w:rsid w:val="50446212"/>
    <w:rsid w:val="50DD2246"/>
    <w:rsid w:val="50F96FFC"/>
    <w:rsid w:val="514513C8"/>
    <w:rsid w:val="51F003FF"/>
    <w:rsid w:val="52D93700"/>
    <w:rsid w:val="532D11DF"/>
    <w:rsid w:val="53467C21"/>
    <w:rsid w:val="543C16DA"/>
    <w:rsid w:val="54422A68"/>
    <w:rsid w:val="549239F0"/>
    <w:rsid w:val="54CC67C2"/>
    <w:rsid w:val="55090292"/>
    <w:rsid w:val="552C26D7"/>
    <w:rsid w:val="5539030F"/>
    <w:rsid w:val="553B7BE4"/>
    <w:rsid w:val="55F14746"/>
    <w:rsid w:val="561641AD"/>
    <w:rsid w:val="562E4902"/>
    <w:rsid w:val="563359EF"/>
    <w:rsid w:val="56690780"/>
    <w:rsid w:val="57435475"/>
    <w:rsid w:val="57EE718F"/>
    <w:rsid w:val="58B72603"/>
    <w:rsid w:val="596C2A61"/>
    <w:rsid w:val="59E3084A"/>
    <w:rsid w:val="5A427C66"/>
    <w:rsid w:val="5A9E2351"/>
    <w:rsid w:val="5A9F6E67"/>
    <w:rsid w:val="5AE656F2"/>
    <w:rsid w:val="5B0D3DD0"/>
    <w:rsid w:val="5B1F1C3A"/>
    <w:rsid w:val="5B24736C"/>
    <w:rsid w:val="5B726DD4"/>
    <w:rsid w:val="5B855579"/>
    <w:rsid w:val="5BF46E77"/>
    <w:rsid w:val="5CFC40FC"/>
    <w:rsid w:val="5D1F428F"/>
    <w:rsid w:val="5D99194B"/>
    <w:rsid w:val="5DD03A8B"/>
    <w:rsid w:val="5EBC7221"/>
    <w:rsid w:val="5EC53EDB"/>
    <w:rsid w:val="5EF8048F"/>
    <w:rsid w:val="5F6D12E1"/>
    <w:rsid w:val="5F7206A6"/>
    <w:rsid w:val="5FBA204D"/>
    <w:rsid w:val="5FE01D9C"/>
    <w:rsid w:val="600C4973"/>
    <w:rsid w:val="602C2E66"/>
    <w:rsid w:val="602F6597"/>
    <w:rsid w:val="6072541D"/>
    <w:rsid w:val="60AC473A"/>
    <w:rsid w:val="60DB227B"/>
    <w:rsid w:val="60F03F78"/>
    <w:rsid w:val="60F77D31"/>
    <w:rsid w:val="61253296"/>
    <w:rsid w:val="614A5779"/>
    <w:rsid w:val="617C55A7"/>
    <w:rsid w:val="618D5725"/>
    <w:rsid w:val="61C777A9"/>
    <w:rsid w:val="61CC480A"/>
    <w:rsid w:val="622D4D58"/>
    <w:rsid w:val="6247406C"/>
    <w:rsid w:val="626050A1"/>
    <w:rsid w:val="63053C22"/>
    <w:rsid w:val="63101DE8"/>
    <w:rsid w:val="63220635"/>
    <w:rsid w:val="650F1C32"/>
    <w:rsid w:val="656942F9"/>
    <w:rsid w:val="65A9003F"/>
    <w:rsid w:val="65CC7F45"/>
    <w:rsid w:val="65F8227C"/>
    <w:rsid w:val="66413B0D"/>
    <w:rsid w:val="66524D8D"/>
    <w:rsid w:val="6663343E"/>
    <w:rsid w:val="66ED461E"/>
    <w:rsid w:val="671C1C60"/>
    <w:rsid w:val="67296E9F"/>
    <w:rsid w:val="676C7036"/>
    <w:rsid w:val="67A4673A"/>
    <w:rsid w:val="68C55CEA"/>
    <w:rsid w:val="69877444"/>
    <w:rsid w:val="6A554E4C"/>
    <w:rsid w:val="6A843983"/>
    <w:rsid w:val="6ABD7431"/>
    <w:rsid w:val="6B244066"/>
    <w:rsid w:val="6B402037"/>
    <w:rsid w:val="6B625A72"/>
    <w:rsid w:val="6BE51D9B"/>
    <w:rsid w:val="6C111246"/>
    <w:rsid w:val="6C661592"/>
    <w:rsid w:val="6C7F9869"/>
    <w:rsid w:val="6C847C6A"/>
    <w:rsid w:val="6CA13DC6"/>
    <w:rsid w:val="6CD30C48"/>
    <w:rsid w:val="6CEC46CC"/>
    <w:rsid w:val="6D7E290C"/>
    <w:rsid w:val="6DB8406F"/>
    <w:rsid w:val="6DE22E9A"/>
    <w:rsid w:val="6DE36758"/>
    <w:rsid w:val="6E056B89"/>
    <w:rsid w:val="6EBE5948"/>
    <w:rsid w:val="6ECB392F"/>
    <w:rsid w:val="6ED02ADD"/>
    <w:rsid w:val="6EFB51F5"/>
    <w:rsid w:val="6F3B534E"/>
    <w:rsid w:val="6FDF109D"/>
    <w:rsid w:val="6FFD0300"/>
    <w:rsid w:val="6FFE1AE2"/>
    <w:rsid w:val="6FFF8E3E"/>
    <w:rsid w:val="703B4AE4"/>
    <w:rsid w:val="705F6A24"/>
    <w:rsid w:val="7080699B"/>
    <w:rsid w:val="724E6D50"/>
    <w:rsid w:val="726F7761"/>
    <w:rsid w:val="727C2D17"/>
    <w:rsid w:val="72B83105"/>
    <w:rsid w:val="72D07765"/>
    <w:rsid w:val="73463ECB"/>
    <w:rsid w:val="74357542"/>
    <w:rsid w:val="74982505"/>
    <w:rsid w:val="74DD616A"/>
    <w:rsid w:val="74EF5803"/>
    <w:rsid w:val="75157FF9"/>
    <w:rsid w:val="754937FF"/>
    <w:rsid w:val="758331B5"/>
    <w:rsid w:val="75B05A3E"/>
    <w:rsid w:val="767EFF7F"/>
    <w:rsid w:val="76817545"/>
    <w:rsid w:val="776028B6"/>
    <w:rsid w:val="778B0454"/>
    <w:rsid w:val="77963D47"/>
    <w:rsid w:val="77DD6AF4"/>
    <w:rsid w:val="77EF4B32"/>
    <w:rsid w:val="780E64E4"/>
    <w:rsid w:val="787B2A9B"/>
    <w:rsid w:val="78893335"/>
    <w:rsid w:val="78AA0A59"/>
    <w:rsid w:val="78F332B1"/>
    <w:rsid w:val="79485494"/>
    <w:rsid w:val="79621333"/>
    <w:rsid w:val="799F7E92"/>
    <w:rsid w:val="7A04063C"/>
    <w:rsid w:val="7A8772A3"/>
    <w:rsid w:val="7B513964"/>
    <w:rsid w:val="7B6018A2"/>
    <w:rsid w:val="7B872B63"/>
    <w:rsid w:val="7BF263E6"/>
    <w:rsid w:val="7C2B3C5E"/>
    <w:rsid w:val="7C8616B1"/>
    <w:rsid w:val="7C9A0DE4"/>
    <w:rsid w:val="7CB24380"/>
    <w:rsid w:val="7CFFDC51"/>
    <w:rsid w:val="7D07616F"/>
    <w:rsid w:val="7D3C4514"/>
    <w:rsid w:val="7D676C50"/>
    <w:rsid w:val="7D8C5CA4"/>
    <w:rsid w:val="7E164D96"/>
    <w:rsid w:val="7EEFFB14"/>
    <w:rsid w:val="7F0F7867"/>
    <w:rsid w:val="7F6E1521"/>
    <w:rsid w:val="AFDEB088"/>
    <w:rsid w:val="B7B31E13"/>
    <w:rsid w:val="B9B9694F"/>
    <w:rsid w:val="DFB1E43A"/>
    <w:rsid w:val="EFA271D9"/>
    <w:rsid w:val="F5DF259B"/>
    <w:rsid w:val="F7DE2DB0"/>
    <w:rsid w:val="FE77925B"/>
    <w:rsid w:val="FFECFF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widowControl/>
      <w:jc w:val="left"/>
      <w:outlineLvl w:val="0"/>
    </w:pPr>
    <w:rPr>
      <w:rFonts w:ascii="宋体" w:hAnsi="宋体" w:cs="宋体"/>
      <w:b/>
      <w:bCs/>
      <w:kern w:val="36"/>
      <w:sz w:val="48"/>
      <w:szCs w:val="48"/>
    </w:rPr>
  </w:style>
  <w:style w:type="paragraph" w:styleId="3">
    <w:name w:val="heading 3"/>
    <w:basedOn w:val="1"/>
    <w:next w:val="1"/>
    <w:link w:val="15"/>
    <w:qFormat/>
    <w:uiPriority w:val="9"/>
    <w:pPr>
      <w:keepNext/>
      <w:keepLines/>
      <w:spacing w:before="260" w:after="260" w:line="416" w:lineRule="auto"/>
      <w:outlineLvl w:val="2"/>
    </w:pPr>
    <w:rPr>
      <w:b/>
      <w:bCs/>
      <w:sz w:val="32"/>
      <w:szCs w:val="32"/>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4">
    <w:name w:val="footer"/>
    <w:basedOn w:val="1"/>
    <w:link w:val="16"/>
    <w:qFormat/>
    <w:uiPriority w:val="99"/>
    <w:pPr>
      <w:tabs>
        <w:tab w:val="center" w:pos="4153"/>
        <w:tab w:val="right" w:pos="8306"/>
      </w:tabs>
      <w:snapToGrid w:val="0"/>
      <w:jc w:val="left"/>
    </w:pPr>
    <w:rPr>
      <w:sz w:val="18"/>
      <w:szCs w:val="18"/>
    </w:rPr>
  </w:style>
  <w:style w:type="paragraph" w:styleId="5">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22"/>
    <w:rPr>
      <w:rFonts w:cs="Times New Roman"/>
      <w:b/>
      <w:bCs/>
    </w:rPr>
  </w:style>
  <w:style w:type="character" w:styleId="11">
    <w:name w:val="page number"/>
    <w:qFormat/>
    <w:uiPriority w:val="99"/>
    <w:rPr>
      <w:rFonts w:cs="Times New Roman"/>
    </w:rPr>
  </w:style>
  <w:style w:type="character" w:styleId="12">
    <w:name w:val="Emphasis"/>
    <w:qFormat/>
    <w:uiPriority w:val="20"/>
    <w:rPr>
      <w:rFonts w:cs="Times New Roman"/>
      <w:i/>
      <w:iCs/>
    </w:rPr>
  </w:style>
  <w:style w:type="character" w:styleId="13">
    <w:name w:val="Hyperlink"/>
    <w:qFormat/>
    <w:uiPriority w:val="99"/>
    <w:rPr>
      <w:color w:val="0000FF"/>
      <w:u w:val="single"/>
    </w:rPr>
  </w:style>
  <w:style w:type="character" w:customStyle="1" w:styleId="14">
    <w:name w:val="标题 1 字符"/>
    <w:link w:val="2"/>
    <w:qFormat/>
    <w:uiPriority w:val="9"/>
    <w:rPr>
      <w:b/>
      <w:bCs/>
      <w:kern w:val="44"/>
      <w:sz w:val="44"/>
      <w:szCs w:val="44"/>
    </w:rPr>
  </w:style>
  <w:style w:type="character" w:customStyle="1" w:styleId="15">
    <w:name w:val="标题 3 字符"/>
    <w:link w:val="3"/>
    <w:semiHidden/>
    <w:qFormat/>
    <w:uiPriority w:val="9"/>
    <w:rPr>
      <w:b/>
      <w:bCs/>
      <w:kern w:val="2"/>
      <w:sz w:val="32"/>
      <w:szCs w:val="32"/>
    </w:rPr>
  </w:style>
  <w:style w:type="character" w:customStyle="1" w:styleId="16">
    <w:name w:val="页脚 字符"/>
    <w:link w:val="4"/>
    <w:semiHidden/>
    <w:qFormat/>
    <w:uiPriority w:val="99"/>
    <w:rPr>
      <w:kern w:val="2"/>
      <w:sz w:val="18"/>
      <w:szCs w:val="18"/>
    </w:rPr>
  </w:style>
  <w:style w:type="character" w:customStyle="1" w:styleId="17">
    <w:name w:val="页眉 字符"/>
    <w:link w:val="5"/>
    <w:semiHidden/>
    <w:qFormat/>
    <w:uiPriority w:val="99"/>
    <w:rPr>
      <w:kern w:val="2"/>
      <w:sz w:val="18"/>
      <w:szCs w:val="18"/>
    </w:rPr>
  </w:style>
  <w:style w:type="paragraph" w:customStyle="1" w:styleId="18">
    <w:name w:val="Char"/>
    <w:basedOn w:val="1"/>
    <w:qFormat/>
    <w:uiPriority w:val="0"/>
    <w:rPr>
      <w:rFonts w:ascii="Tahoma" w:hAnsi="Tahoma"/>
      <w:sz w:val="24"/>
    </w:rPr>
  </w:style>
  <w:style w:type="paragraph" w:customStyle="1" w:styleId="19">
    <w:name w:val="无间隔1"/>
    <w:qFormat/>
    <w:uiPriority w:val="0"/>
    <w:pPr>
      <w:widowControl w:val="0"/>
      <w:jc w:val="both"/>
    </w:pPr>
    <w:rPr>
      <w:rFonts w:ascii="Times New Roman" w:hAnsi="Times New Roman" w:eastAsia="宋体" w:cs="Times New Roman"/>
      <w:kern w:val="2"/>
      <w:sz w:val="21"/>
      <w:lang w:val="en-US" w:eastAsia="zh-CN" w:bidi="ar-SA"/>
    </w:rPr>
  </w:style>
  <w:style w:type="table" w:customStyle="1" w:styleId="20">
    <w:name w:val="Table Normal"/>
    <w:unhideWhenUsed/>
    <w:qFormat/>
    <w:uiPriority w:val="0"/>
    <w:tblPr>
      <w:tblCellMar>
        <w:top w:w="0" w:type="dxa"/>
        <w:left w:w="0" w:type="dxa"/>
        <w:bottom w:w="0" w:type="dxa"/>
        <w:right w:w="0" w:type="dxa"/>
      </w:tblCellMar>
    </w:tblPr>
  </w:style>
  <w:style w:type="paragraph" w:customStyle="1" w:styleId="21">
    <w:name w:val="标准书眉_奇数页"/>
    <w:next w:val="1"/>
    <w:qFormat/>
    <w:uiPriority w:val="0"/>
    <w:pPr>
      <w:tabs>
        <w:tab w:val="center" w:pos="4153"/>
        <w:tab w:val="right" w:pos="8306"/>
      </w:tabs>
      <w:spacing w:after="120"/>
      <w:jc w:val="right"/>
    </w:pPr>
    <w:rPr>
      <w:rFonts w:hint="eastAsia" w:ascii="黑体" w:hAnsi="Times New Roman" w:eastAsia="黑体" w:cs="黑体"/>
      <w:sz w:val="21"/>
      <w:lang w:val="en-US" w:eastAsia="zh-CN" w:bidi="ar-SA"/>
    </w:rPr>
  </w:style>
  <w:style w:type="paragraph" w:customStyle="1" w:styleId="22">
    <w:name w:val="标准书脚_奇数页"/>
    <w:qFormat/>
    <w:uiPriority w:val="0"/>
    <w:pPr>
      <w:ind w:right="227"/>
      <w:jc w:val="right"/>
    </w:pPr>
    <w:rPr>
      <w:rFonts w:hint="eastAsia" w:ascii="宋体" w:hAnsi="Times New Roman" w:eastAsia="宋体" w:cs="宋体"/>
      <w:sz w:val="18"/>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9073</Words>
  <Characters>14190</Characters>
  <Lines>120</Lines>
  <Paragraphs>33</Paragraphs>
  <TotalTime>173</TotalTime>
  <ScaleCrop>false</ScaleCrop>
  <LinksUpToDate>false</LinksUpToDate>
  <CharactersWithSpaces>14886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2018-09-14T03:28:00Z</dcterms:created>
  <dc:creator>lenovo</dc:creator>
  <cp:lastModifiedBy>kylin</cp:lastModifiedBy>
  <cp:lastPrinted>2023-09-29T01:13:00Z</cp:lastPrinted>
  <dcterms:modified xsi:type="dcterms:W3CDTF">2023-09-28T14:00:52Z</dcterms:modified>
  <dc:title>昆明市医疗保险中心服务标准体系标准制修订计划明细表</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FBE89C69EE894646A86B27E607F1ED38</vt:lpwstr>
  </property>
</Properties>
</file>