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E8BB38">
      <w:pPr>
        <w:pStyle w:val="5"/>
        <w:keepNext w:val="0"/>
        <w:keepLines w:val="0"/>
        <w:pageBreakBefore w:val="0"/>
        <w:widowControl/>
        <w:suppressLineNumbers w:val="0"/>
        <w:kinsoku/>
        <w:wordWrap w:val="0"/>
        <w:overflowPunct/>
        <w:topLinePunct w:val="0"/>
        <w:autoSpaceDE/>
        <w:autoSpaceDN/>
        <w:bidi w:val="0"/>
        <w:adjustRightInd/>
        <w:snapToGrid/>
        <w:spacing w:line="560" w:lineRule="exact"/>
        <w:jc w:val="both"/>
        <w:textAlignment w:val="auto"/>
        <w:rPr>
          <w:rFonts w:hint="eastAsia" w:ascii="宋体" w:hAnsi="宋体" w:eastAsia="方正黑体_GBK" w:cs="方正黑体_GBK"/>
          <w:b w:val="0"/>
          <w:bCs w:val="0"/>
          <w:color w:val="auto"/>
          <w:sz w:val="32"/>
          <w:szCs w:val="32"/>
          <w:lang w:val="en-US" w:eastAsia="zh-CN"/>
        </w:rPr>
      </w:pPr>
      <w:r>
        <w:rPr>
          <w:rFonts w:hint="eastAsia" w:ascii="宋体" w:hAnsi="宋体" w:eastAsia="方正黑体_GBK" w:cs="方正黑体_GBK"/>
          <w:b w:val="0"/>
          <w:bCs w:val="0"/>
          <w:color w:val="auto"/>
          <w:sz w:val="32"/>
          <w:szCs w:val="32"/>
          <w:lang w:eastAsia="zh-CN"/>
        </w:rPr>
        <w:t>附件</w:t>
      </w:r>
    </w:p>
    <w:p w14:paraId="3AAEC9E9">
      <w:pPr>
        <w:pStyle w:val="8"/>
        <w:keepNext w:val="0"/>
        <w:keepLines w:val="0"/>
        <w:pageBreakBefore w:val="0"/>
        <w:widowControl/>
        <w:numPr>
          <w:ilvl w:val="0"/>
          <w:numId w:val="0"/>
        </w:numPr>
        <w:kinsoku/>
        <w:wordWrap/>
        <w:overflowPunct/>
        <w:topLinePunct w:val="0"/>
        <w:autoSpaceDE w:val="0"/>
        <w:autoSpaceDN/>
        <w:bidi w:val="0"/>
        <w:adjustRightInd/>
        <w:snapToGrid w:val="0"/>
        <w:spacing w:line="576" w:lineRule="exact"/>
        <w:jc w:val="center"/>
        <w:textAlignment w:val="auto"/>
        <w:outlineLvl w:val="9"/>
        <w:rPr>
          <w:rFonts w:hint="eastAsia" w:ascii="宋体" w:hAnsi="宋体" w:eastAsia="方正小标宋_GBK" w:cs="方正小标宋_GBK"/>
          <w:b w:val="0"/>
          <w:bCs w:val="0"/>
          <w:color w:val="auto"/>
          <w:sz w:val="44"/>
          <w:szCs w:val="44"/>
          <w:lang w:val="en-US" w:eastAsia="zh-CN"/>
        </w:rPr>
      </w:pPr>
    </w:p>
    <w:p w14:paraId="368D7B29">
      <w:pPr>
        <w:pStyle w:val="8"/>
        <w:keepNext w:val="0"/>
        <w:keepLines w:val="0"/>
        <w:pageBreakBefore w:val="0"/>
        <w:widowControl/>
        <w:numPr>
          <w:ilvl w:val="0"/>
          <w:numId w:val="0"/>
        </w:numPr>
        <w:kinsoku/>
        <w:wordWrap/>
        <w:overflowPunct/>
        <w:topLinePunct w:val="0"/>
        <w:autoSpaceDE w:val="0"/>
        <w:autoSpaceDN/>
        <w:bidi w:val="0"/>
        <w:adjustRightInd/>
        <w:snapToGrid w:val="0"/>
        <w:spacing w:line="576" w:lineRule="exact"/>
        <w:jc w:val="center"/>
        <w:textAlignment w:val="auto"/>
        <w:outlineLvl w:val="9"/>
        <w:rPr>
          <w:rFonts w:hint="eastAsia" w:ascii="宋体" w:hAnsi="宋体" w:eastAsia="方正小标宋_GBK" w:cs="方正小标宋_GBK"/>
          <w:b w:val="0"/>
          <w:bCs w:val="0"/>
          <w:color w:val="auto"/>
          <w:sz w:val="32"/>
          <w:szCs w:val="32"/>
          <w:lang w:eastAsia="zh-CN"/>
        </w:rPr>
      </w:pPr>
      <w:r>
        <w:rPr>
          <w:rFonts w:hint="eastAsia" w:ascii="宋体" w:hAnsi="宋体" w:eastAsia="方正小标宋_GBK" w:cs="方正小标宋_GBK"/>
          <w:b w:val="0"/>
          <w:bCs w:val="0"/>
          <w:color w:val="auto"/>
          <w:sz w:val="44"/>
          <w:szCs w:val="44"/>
          <w:lang w:val="en-US" w:eastAsia="zh-CN"/>
        </w:rPr>
        <w:t>云南省2025年第一批</w:t>
      </w:r>
      <w:r>
        <w:rPr>
          <w:rFonts w:hint="eastAsia" w:ascii="宋体" w:hAnsi="宋体" w:eastAsia="方正小标宋_GBK" w:cs="方正小标宋_GBK"/>
          <w:b w:val="0"/>
          <w:bCs w:val="0"/>
          <w:color w:val="auto"/>
          <w:sz w:val="44"/>
          <w:szCs w:val="44"/>
          <w:lang w:eastAsia="zh-CN"/>
        </w:rPr>
        <w:t>重大劳动保障违法案例</w:t>
      </w:r>
    </w:p>
    <w:p w14:paraId="29E9DB7E">
      <w:pPr>
        <w:pStyle w:val="8"/>
        <w:keepNext w:val="0"/>
        <w:keepLines w:val="0"/>
        <w:pageBreakBefore w:val="0"/>
        <w:numPr>
          <w:ilvl w:val="0"/>
          <w:numId w:val="0"/>
        </w:numPr>
        <w:kinsoku/>
        <w:wordWrap/>
        <w:overflowPunct/>
        <w:topLinePunct w:val="0"/>
        <w:autoSpaceDE w:val="0"/>
        <w:autoSpaceDN/>
        <w:bidi w:val="0"/>
        <w:adjustRightInd/>
        <w:snapToGrid w:val="0"/>
        <w:spacing w:line="576" w:lineRule="exact"/>
        <w:jc w:val="both"/>
        <w:textAlignment w:val="auto"/>
        <w:outlineLvl w:val="9"/>
        <w:rPr>
          <w:rFonts w:hint="eastAsia" w:ascii="宋体" w:hAnsi="宋体" w:eastAsia="黑体" w:cs="黑体"/>
          <w:b w:val="0"/>
          <w:bCs w:val="0"/>
          <w:color w:val="auto"/>
          <w:sz w:val="32"/>
          <w:szCs w:val="32"/>
          <w:lang w:val="en-US" w:eastAsia="zh-CN"/>
        </w:rPr>
      </w:pPr>
    </w:p>
    <w:p w14:paraId="502BBF7E">
      <w:pPr>
        <w:pStyle w:val="8"/>
        <w:keepNext w:val="0"/>
        <w:keepLines w:val="0"/>
        <w:pageBreakBefore w:val="0"/>
        <w:widowControl/>
        <w:numPr>
          <w:ilvl w:val="0"/>
          <w:numId w:val="0"/>
        </w:numPr>
        <w:kinsoku/>
        <w:wordWrap/>
        <w:overflowPunct/>
        <w:topLinePunct w:val="0"/>
        <w:autoSpaceDE w:val="0"/>
        <w:autoSpaceDN/>
        <w:bidi w:val="0"/>
        <w:adjustRightInd/>
        <w:snapToGrid w:val="0"/>
        <w:spacing w:line="576" w:lineRule="exact"/>
        <w:ind w:firstLine="640" w:firstLineChars="200"/>
        <w:jc w:val="both"/>
        <w:textAlignment w:val="auto"/>
        <w:outlineLvl w:val="9"/>
        <w:rPr>
          <w:rFonts w:hint="eastAsia" w:ascii="宋体" w:hAnsi="宋体" w:eastAsia="黑体" w:cs="黑体"/>
          <w:b w:val="0"/>
          <w:bCs w:val="0"/>
          <w:color w:val="auto"/>
          <w:sz w:val="32"/>
          <w:szCs w:val="32"/>
        </w:rPr>
      </w:pPr>
      <w:r>
        <w:rPr>
          <w:rFonts w:hint="eastAsia" w:ascii="宋体" w:hAnsi="宋体" w:eastAsia="方正黑体_GBK" w:cs="方正黑体_GBK"/>
          <w:b w:val="0"/>
          <w:bCs w:val="0"/>
          <w:color w:val="auto"/>
          <w:sz w:val="32"/>
          <w:szCs w:val="32"/>
          <w:lang w:eastAsia="zh-CN"/>
        </w:rPr>
        <w:t>一、大理市兰玄文化传媒有限责任公司拖欠</w:t>
      </w:r>
      <w:r>
        <w:rPr>
          <w:rFonts w:hint="eastAsia" w:ascii="宋体" w:hAnsi="宋体" w:eastAsia="方正黑体_GBK" w:cs="方正黑体_GBK"/>
          <w:b w:val="0"/>
          <w:bCs w:val="0"/>
          <w:color w:val="auto"/>
          <w:sz w:val="32"/>
          <w:szCs w:val="32"/>
        </w:rPr>
        <w:t>劳动报酬案</w:t>
      </w:r>
      <w:r>
        <w:rPr>
          <w:rFonts w:hint="eastAsia" w:ascii="宋体" w:hAnsi="宋体" w:eastAsia="黑体" w:cs="黑体"/>
          <w:b w:val="0"/>
          <w:bCs w:val="0"/>
          <w:color w:val="auto"/>
          <w:sz w:val="32"/>
          <w:szCs w:val="32"/>
        </w:rPr>
        <w:t xml:space="preserve">                                                                                                                                                                                                                                                                                                                                                                                                                                                                                                                                                                                        </w:t>
      </w:r>
    </w:p>
    <w:p w14:paraId="205C70CC">
      <w:pPr>
        <w:keepNext w:val="0"/>
        <w:keepLines w:val="0"/>
        <w:pageBreakBefore w:val="0"/>
        <w:widowControl w:val="0"/>
        <w:kinsoku/>
        <w:wordWrap/>
        <w:overflowPunct/>
        <w:topLinePunct w:val="0"/>
        <w:autoSpaceDE/>
        <w:autoSpaceDN/>
        <w:bidi w:val="0"/>
        <w:adjustRightInd/>
        <w:snapToGrid w:val="0"/>
        <w:spacing w:before="0" w:beforeLines="0" w:after="0" w:afterLines="0" w:line="576" w:lineRule="exact"/>
        <w:ind w:left="0" w:leftChars="0" w:right="0" w:rightChars="0" w:firstLine="640" w:firstLineChars="200"/>
        <w:jc w:val="both"/>
        <w:textAlignment w:val="auto"/>
        <w:outlineLvl w:val="9"/>
        <w:rPr>
          <w:rFonts w:hint="default"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lang w:eastAsia="zh-CN"/>
        </w:rPr>
        <w:t>违法主体全称：</w:t>
      </w:r>
      <w:r>
        <w:rPr>
          <w:rFonts w:hint="default" w:ascii="宋体" w:hAnsi="宋体" w:eastAsia="方正仿宋_GBK" w:cs="方正仿宋_GBK"/>
          <w:color w:val="auto"/>
          <w:sz w:val="32"/>
          <w:szCs w:val="32"/>
          <w:lang w:eastAsia="zh-CN"/>
        </w:rPr>
        <w:t>大理市兰玄文化传媒有限责任公司</w:t>
      </w:r>
    </w:p>
    <w:p w14:paraId="4C64B125">
      <w:pPr>
        <w:keepNext w:val="0"/>
        <w:keepLines w:val="0"/>
        <w:pageBreakBefore w:val="0"/>
        <w:widowControl w:val="0"/>
        <w:kinsoku/>
        <w:wordWrap/>
        <w:overflowPunct/>
        <w:topLinePunct w:val="0"/>
        <w:autoSpaceDE/>
        <w:autoSpaceDN/>
        <w:bidi w:val="0"/>
        <w:adjustRightInd/>
        <w:snapToGrid w:val="0"/>
        <w:spacing w:before="0" w:beforeLines="0" w:after="0" w:afterLines="0" w:line="576" w:lineRule="exact"/>
        <w:ind w:left="0" w:leftChars="0" w:right="0" w:rightChars="0" w:firstLine="640" w:firstLineChars="200"/>
        <w:jc w:val="both"/>
        <w:textAlignment w:val="auto"/>
        <w:outlineLvl w:val="9"/>
        <w:rPr>
          <w:rFonts w:hint="eastAsia" w:ascii="宋体" w:hAnsi="宋体" w:eastAsia="方正仿宋_GBK" w:cs="方正仿宋_GBK"/>
          <w:color w:val="auto"/>
          <w:sz w:val="32"/>
          <w:szCs w:val="32"/>
          <w:lang w:val="en-US" w:eastAsia="zh-CN"/>
        </w:rPr>
      </w:pPr>
      <w:r>
        <w:rPr>
          <w:rFonts w:hint="eastAsia" w:ascii="宋体" w:hAnsi="宋体" w:eastAsia="方正仿宋_GBK" w:cs="方正仿宋_GBK"/>
          <w:color w:val="auto"/>
          <w:sz w:val="32"/>
          <w:szCs w:val="32"/>
          <w:lang w:eastAsia="zh-CN"/>
        </w:rPr>
        <w:t>统一社会信用代码：</w:t>
      </w:r>
      <w:r>
        <w:rPr>
          <w:rFonts w:hint="default" w:ascii="宋体" w:hAnsi="宋体" w:eastAsia="方正仿宋_GBK" w:cs="方正仿宋_GBK"/>
          <w:color w:val="auto"/>
          <w:sz w:val="32"/>
          <w:szCs w:val="32"/>
          <w:lang w:eastAsia="zh-CN"/>
        </w:rPr>
        <w:t>91532901MABW9U0E11</w:t>
      </w:r>
    </w:p>
    <w:p w14:paraId="7A367493">
      <w:pPr>
        <w:keepNext w:val="0"/>
        <w:keepLines w:val="0"/>
        <w:pageBreakBefore w:val="0"/>
        <w:widowControl w:val="0"/>
        <w:kinsoku/>
        <w:wordWrap/>
        <w:overflowPunct/>
        <w:topLinePunct w:val="0"/>
        <w:autoSpaceDE/>
        <w:autoSpaceDN/>
        <w:bidi w:val="0"/>
        <w:adjustRightInd/>
        <w:snapToGrid w:val="0"/>
        <w:spacing w:before="0" w:beforeLines="0" w:after="0" w:afterLines="0" w:line="576" w:lineRule="exact"/>
        <w:ind w:left="0" w:leftChars="0" w:right="0" w:rightChars="0" w:firstLine="640" w:firstLineChars="200"/>
        <w:jc w:val="both"/>
        <w:textAlignment w:val="auto"/>
        <w:outlineLvl w:val="9"/>
        <w:rPr>
          <w:rFonts w:hint="default"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lang w:eastAsia="zh-CN"/>
        </w:rPr>
        <w:t>注册地址：</w:t>
      </w:r>
      <w:r>
        <w:rPr>
          <w:rFonts w:hint="default" w:ascii="宋体" w:hAnsi="宋体" w:eastAsia="方正仿宋_GBK" w:cs="方正仿宋_GBK"/>
          <w:color w:val="auto"/>
          <w:sz w:val="32"/>
          <w:szCs w:val="32"/>
          <w:lang w:eastAsia="zh-CN"/>
        </w:rPr>
        <w:t>云南省大理白族自治州大理市满江街道颐苑路南侧5-2栋1层</w:t>
      </w:r>
      <w:bookmarkStart w:id="0" w:name="_GoBack"/>
      <w:bookmarkEnd w:id="0"/>
    </w:p>
    <w:p w14:paraId="2F0A110C">
      <w:pPr>
        <w:keepNext w:val="0"/>
        <w:keepLines w:val="0"/>
        <w:pageBreakBefore w:val="0"/>
        <w:widowControl w:val="0"/>
        <w:kinsoku/>
        <w:wordWrap/>
        <w:overflowPunct/>
        <w:topLinePunct w:val="0"/>
        <w:autoSpaceDE/>
        <w:autoSpaceDN/>
        <w:bidi w:val="0"/>
        <w:adjustRightInd/>
        <w:snapToGrid w:val="0"/>
        <w:spacing w:before="0" w:beforeLines="0" w:after="0" w:afterLines="0" w:line="576" w:lineRule="exact"/>
        <w:ind w:left="0" w:leftChars="0" w:right="0" w:rightChars="0" w:firstLine="640" w:firstLineChars="200"/>
        <w:jc w:val="both"/>
        <w:textAlignment w:val="auto"/>
        <w:outlineLvl w:val="9"/>
        <w:rPr>
          <w:rFonts w:hint="eastAsia" w:ascii="宋体" w:hAnsi="宋体" w:eastAsia="方正仿宋_GBK" w:cs="方正仿宋_GBK"/>
          <w:color w:val="auto"/>
          <w:sz w:val="32"/>
          <w:szCs w:val="32"/>
          <w:lang w:val="en-US" w:eastAsia="zh-CN"/>
        </w:rPr>
      </w:pPr>
      <w:r>
        <w:rPr>
          <w:rFonts w:hint="eastAsia" w:ascii="宋体" w:hAnsi="宋体" w:eastAsia="方正仿宋_GBK" w:cs="方正仿宋_GBK"/>
          <w:color w:val="auto"/>
          <w:sz w:val="32"/>
          <w:szCs w:val="32"/>
          <w:lang w:eastAsia="zh-CN"/>
        </w:rPr>
        <w:t>法定代表人：</w:t>
      </w:r>
      <w:r>
        <w:rPr>
          <w:rFonts w:hint="default" w:ascii="宋体" w:hAnsi="宋体" w:eastAsia="方正仿宋_GBK" w:cs="方正仿宋_GBK"/>
          <w:color w:val="auto"/>
          <w:sz w:val="32"/>
          <w:szCs w:val="32"/>
          <w:lang w:eastAsia="zh-CN"/>
        </w:rPr>
        <w:t>赵合</w:t>
      </w:r>
    </w:p>
    <w:p w14:paraId="0F8B87A1">
      <w:pPr>
        <w:keepNext w:val="0"/>
        <w:keepLines w:val="0"/>
        <w:pageBreakBefore w:val="0"/>
        <w:widowControl w:val="0"/>
        <w:kinsoku/>
        <w:wordWrap/>
        <w:overflowPunct/>
        <w:topLinePunct w:val="0"/>
        <w:autoSpaceDE/>
        <w:autoSpaceDN/>
        <w:bidi w:val="0"/>
        <w:adjustRightInd/>
        <w:snapToGrid w:val="0"/>
        <w:spacing w:before="0" w:beforeLines="0" w:after="0" w:afterLines="0" w:line="576" w:lineRule="exact"/>
        <w:ind w:left="0" w:leftChars="0" w:right="0" w:rightChars="0" w:firstLine="640" w:firstLineChars="200"/>
        <w:jc w:val="both"/>
        <w:textAlignment w:val="auto"/>
        <w:outlineLvl w:val="9"/>
        <w:rPr>
          <w:rFonts w:hint="eastAsia"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lang w:val="en-US" w:eastAsia="zh-CN"/>
        </w:rPr>
        <w:t>主要违法事实：2024</w:t>
      </w:r>
      <w:r>
        <w:rPr>
          <w:rFonts w:hint="eastAsia" w:ascii="宋体" w:hAnsi="宋体" w:eastAsia="方正仿宋_GBK" w:cs="方正仿宋_GBK"/>
          <w:color w:val="auto"/>
          <w:sz w:val="32"/>
          <w:szCs w:val="32"/>
          <w:lang w:eastAsia="zh-CN"/>
        </w:rPr>
        <w:t>年</w:t>
      </w:r>
      <w:r>
        <w:rPr>
          <w:rFonts w:hint="eastAsia" w:ascii="宋体" w:hAnsi="宋体" w:eastAsia="方正仿宋_GBK" w:cs="方正仿宋_GBK"/>
          <w:color w:val="auto"/>
          <w:sz w:val="32"/>
          <w:szCs w:val="32"/>
          <w:lang w:val="en-US" w:eastAsia="zh-CN"/>
        </w:rPr>
        <w:t>10</w:t>
      </w:r>
      <w:r>
        <w:rPr>
          <w:rFonts w:hint="eastAsia" w:ascii="宋体" w:hAnsi="宋体" w:eastAsia="方正仿宋_GBK" w:cs="方正仿宋_GBK"/>
          <w:color w:val="auto"/>
          <w:sz w:val="32"/>
          <w:szCs w:val="32"/>
          <w:lang w:eastAsia="zh-CN"/>
        </w:rPr>
        <w:t>月</w:t>
      </w:r>
      <w:r>
        <w:rPr>
          <w:rFonts w:hint="eastAsia" w:ascii="宋体" w:hAnsi="宋体" w:eastAsia="方正仿宋_GBK" w:cs="方正仿宋_GBK"/>
          <w:color w:val="auto"/>
          <w:sz w:val="32"/>
          <w:szCs w:val="32"/>
          <w:lang w:val="en-US" w:eastAsia="zh-CN"/>
        </w:rPr>
        <w:t>11日</w:t>
      </w:r>
      <w:r>
        <w:rPr>
          <w:rFonts w:hint="eastAsia" w:ascii="宋体" w:hAnsi="宋体" w:eastAsia="方正仿宋_GBK" w:cs="方正仿宋_GBK"/>
          <w:color w:val="auto"/>
          <w:sz w:val="32"/>
          <w:szCs w:val="32"/>
          <w:lang w:eastAsia="zh-CN"/>
        </w:rPr>
        <w:t>，</w:t>
      </w:r>
      <w:r>
        <w:rPr>
          <w:rFonts w:hint="eastAsia" w:ascii="宋体" w:hAnsi="宋体" w:eastAsia="方正仿宋_GBK" w:cs="方正仿宋_GBK"/>
          <w:color w:val="auto"/>
          <w:sz w:val="32"/>
          <w:szCs w:val="32"/>
          <w:lang w:val="en-US" w:eastAsia="zh-CN"/>
        </w:rPr>
        <w:t>大理州</w:t>
      </w:r>
      <w:r>
        <w:rPr>
          <w:rFonts w:hint="eastAsia" w:ascii="宋体" w:hAnsi="宋体" w:eastAsia="方正仿宋_GBK" w:cs="方正仿宋_GBK"/>
          <w:color w:val="auto"/>
          <w:sz w:val="32"/>
          <w:szCs w:val="32"/>
          <w:lang w:eastAsia="zh-CN"/>
        </w:rPr>
        <w:t>人力资源和社会保障局接到</w:t>
      </w:r>
      <w:r>
        <w:rPr>
          <w:rFonts w:hint="default" w:ascii="宋体" w:hAnsi="宋体" w:eastAsia="方正仿宋_GBK" w:cs="方正仿宋_GBK"/>
          <w:color w:val="auto"/>
          <w:sz w:val="32"/>
          <w:szCs w:val="32"/>
          <w:lang w:eastAsia="zh-CN"/>
        </w:rPr>
        <w:t>投诉</w:t>
      </w:r>
      <w:r>
        <w:rPr>
          <w:rFonts w:hint="eastAsia" w:ascii="宋体" w:hAnsi="宋体" w:eastAsia="方正仿宋_GBK" w:cs="方正仿宋_GBK"/>
          <w:color w:val="auto"/>
          <w:sz w:val="32"/>
          <w:szCs w:val="32"/>
          <w:lang w:eastAsia="zh-CN"/>
        </w:rPr>
        <w:t>，反映</w:t>
      </w:r>
      <w:r>
        <w:rPr>
          <w:rFonts w:hint="default" w:ascii="宋体" w:hAnsi="宋体" w:eastAsia="方正仿宋_GBK" w:cs="方正仿宋_GBK"/>
          <w:color w:val="auto"/>
          <w:sz w:val="32"/>
          <w:szCs w:val="32"/>
          <w:lang w:eastAsia="zh-CN"/>
        </w:rPr>
        <w:t>大理市兰玄文化传媒有限责任公司</w:t>
      </w:r>
      <w:r>
        <w:rPr>
          <w:rFonts w:hint="eastAsia" w:ascii="宋体" w:hAnsi="宋体" w:eastAsia="方正仿宋_GBK" w:cs="方正仿宋_GBK"/>
          <w:color w:val="auto"/>
          <w:sz w:val="32"/>
          <w:szCs w:val="32"/>
          <w:lang w:eastAsia="zh-CN"/>
        </w:rPr>
        <w:t>存在拖欠劳动者劳动报酬问题。经查，</w:t>
      </w:r>
      <w:r>
        <w:rPr>
          <w:rFonts w:hint="default" w:ascii="宋体" w:hAnsi="宋体" w:eastAsia="方正仿宋_GBK" w:cs="方正仿宋_GBK"/>
          <w:color w:val="auto"/>
          <w:sz w:val="32"/>
          <w:szCs w:val="32"/>
          <w:lang w:eastAsia="zh-CN"/>
        </w:rPr>
        <w:t>大理市兰玄文化传媒有限责任公司</w:t>
      </w:r>
      <w:r>
        <w:rPr>
          <w:rFonts w:hint="eastAsia" w:ascii="宋体" w:hAnsi="宋体" w:eastAsia="方正仿宋_GBK" w:cs="方正仿宋_GBK"/>
          <w:color w:val="auto"/>
          <w:sz w:val="32"/>
          <w:szCs w:val="32"/>
          <w:lang w:eastAsia="zh-CN"/>
        </w:rPr>
        <w:t>拖欠10名劳动者工资共计111845.00元。</w:t>
      </w:r>
      <w:r>
        <w:rPr>
          <w:rFonts w:hint="eastAsia" w:ascii="宋体" w:hAnsi="宋体" w:eastAsia="方正仿宋_GBK" w:cs="方正仿宋_GBK"/>
          <w:color w:val="auto"/>
          <w:sz w:val="32"/>
          <w:szCs w:val="32"/>
          <w:lang w:val="en-US" w:eastAsia="zh-CN"/>
        </w:rPr>
        <w:t>2024</w:t>
      </w:r>
      <w:r>
        <w:rPr>
          <w:rFonts w:hint="eastAsia" w:ascii="宋体" w:hAnsi="宋体" w:eastAsia="方正仿宋_GBK" w:cs="方正仿宋_GBK"/>
          <w:color w:val="auto"/>
          <w:sz w:val="32"/>
          <w:szCs w:val="32"/>
          <w:lang w:eastAsia="zh-CN"/>
        </w:rPr>
        <w:t>年</w:t>
      </w:r>
      <w:r>
        <w:rPr>
          <w:rFonts w:hint="eastAsia" w:ascii="宋体" w:hAnsi="宋体" w:eastAsia="方正仿宋_GBK" w:cs="方正仿宋_GBK"/>
          <w:color w:val="auto"/>
          <w:sz w:val="32"/>
          <w:szCs w:val="32"/>
          <w:lang w:val="en-US" w:eastAsia="zh-CN"/>
        </w:rPr>
        <w:t>10</w:t>
      </w:r>
      <w:r>
        <w:rPr>
          <w:rFonts w:hint="eastAsia" w:ascii="宋体" w:hAnsi="宋体" w:eastAsia="方正仿宋_GBK" w:cs="方正仿宋_GBK"/>
          <w:color w:val="auto"/>
          <w:sz w:val="32"/>
          <w:szCs w:val="32"/>
          <w:lang w:eastAsia="zh-CN"/>
        </w:rPr>
        <w:t>月</w:t>
      </w:r>
      <w:r>
        <w:rPr>
          <w:rFonts w:hint="eastAsia" w:ascii="宋体" w:hAnsi="宋体" w:eastAsia="方正仿宋_GBK" w:cs="方正仿宋_GBK"/>
          <w:color w:val="auto"/>
          <w:sz w:val="32"/>
          <w:szCs w:val="32"/>
          <w:lang w:val="en-US" w:eastAsia="zh-CN"/>
        </w:rPr>
        <w:t>21日</w:t>
      </w:r>
      <w:r>
        <w:rPr>
          <w:rFonts w:hint="eastAsia" w:ascii="宋体" w:hAnsi="宋体" w:eastAsia="方正仿宋_GBK" w:cs="方正仿宋_GBK"/>
          <w:color w:val="auto"/>
          <w:sz w:val="32"/>
          <w:szCs w:val="32"/>
          <w:lang w:eastAsia="zh-CN"/>
        </w:rPr>
        <w:t>，</w:t>
      </w:r>
      <w:r>
        <w:rPr>
          <w:rFonts w:hint="eastAsia" w:ascii="宋体" w:hAnsi="宋体" w:eastAsia="方正仿宋_GBK" w:cs="方正仿宋_GBK"/>
          <w:color w:val="auto"/>
          <w:sz w:val="32"/>
          <w:szCs w:val="32"/>
          <w:lang w:val="en-US" w:eastAsia="zh-CN"/>
        </w:rPr>
        <w:t>大理州</w:t>
      </w:r>
      <w:r>
        <w:rPr>
          <w:rFonts w:hint="eastAsia" w:ascii="宋体" w:hAnsi="宋体" w:eastAsia="方正仿宋_GBK" w:cs="方正仿宋_GBK"/>
          <w:color w:val="auto"/>
          <w:sz w:val="32"/>
          <w:szCs w:val="32"/>
          <w:lang w:eastAsia="zh-CN"/>
        </w:rPr>
        <w:t>人力资源和社会保障局依法对该公司下达《劳动保障监察</w:t>
      </w:r>
      <w:r>
        <w:rPr>
          <w:rFonts w:hint="eastAsia" w:ascii="宋体" w:hAnsi="宋体" w:eastAsia="方正仿宋_GBK" w:cs="方正仿宋_GBK"/>
          <w:color w:val="auto"/>
          <w:sz w:val="32"/>
          <w:szCs w:val="32"/>
          <w:lang w:val="en-US" w:eastAsia="zh-CN"/>
        </w:rPr>
        <w:t>责令改正决定书</w:t>
      </w:r>
      <w:r>
        <w:rPr>
          <w:rFonts w:hint="eastAsia" w:ascii="宋体" w:hAnsi="宋体" w:eastAsia="方正仿宋_GBK" w:cs="方正仿宋_GBK"/>
          <w:color w:val="auto"/>
          <w:sz w:val="32"/>
          <w:szCs w:val="32"/>
          <w:lang w:eastAsia="zh-CN"/>
        </w:rPr>
        <w:t>》，该公司逾期未整改。</w:t>
      </w:r>
    </w:p>
    <w:p w14:paraId="49EDCC4B">
      <w:pPr>
        <w:keepNext w:val="0"/>
        <w:keepLines w:val="0"/>
        <w:pageBreakBefore w:val="0"/>
        <w:widowControl w:val="0"/>
        <w:kinsoku/>
        <w:wordWrap/>
        <w:overflowPunct/>
        <w:topLinePunct w:val="0"/>
        <w:autoSpaceDE/>
        <w:autoSpaceDN/>
        <w:bidi w:val="0"/>
        <w:adjustRightInd/>
        <w:snapToGrid w:val="0"/>
        <w:spacing w:before="0" w:beforeLines="0" w:after="0" w:afterLines="0" w:line="576" w:lineRule="exact"/>
        <w:ind w:left="0" w:leftChars="0" w:right="0" w:rightChars="0" w:firstLine="640" w:firstLineChars="200"/>
        <w:jc w:val="both"/>
        <w:textAlignment w:val="auto"/>
        <w:outlineLvl w:val="9"/>
        <w:rPr>
          <w:rFonts w:hint="default"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lang w:val="en-US" w:eastAsia="zh-CN"/>
        </w:rPr>
        <w:t>处理结果：2024</w:t>
      </w:r>
      <w:r>
        <w:rPr>
          <w:rFonts w:hint="eastAsia" w:ascii="宋体" w:hAnsi="宋体" w:eastAsia="方正仿宋_GBK" w:cs="方正仿宋_GBK"/>
          <w:color w:val="auto"/>
          <w:sz w:val="32"/>
          <w:szCs w:val="32"/>
          <w:lang w:eastAsia="zh-CN"/>
        </w:rPr>
        <w:t>年</w:t>
      </w:r>
      <w:r>
        <w:rPr>
          <w:rFonts w:hint="eastAsia" w:ascii="宋体" w:hAnsi="宋体" w:eastAsia="方正仿宋_GBK" w:cs="方正仿宋_GBK"/>
          <w:color w:val="auto"/>
          <w:sz w:val="32"/>
          <w:szCs w:val="32"/>
          <w:lang w:val="en-US" w:eastAsia="zh-CN"/>
        </w:rPr>
        <w:t>12</w:t>
      </w:r>
      <w:r>
        <w:rPr>
          <w:rFonts w:hint="eastAsia" w:ascii="宋体" w:hAnsi="宋体" w:eastAsia="方正仿宋_GBK" w:cs="方正仿宋_GBK"/>
          <w:color w:val="auto"/>
          <w:sz w:val="32"/>
          <w:szCs w:val="32"/>
          <w:lang w:eastAsia="zh-CN"/>
        </w:rPr>
        <w:t>月</w:t>
      </w:r>
      <w:r>
        <w:rPr>
          <w:rFonts w:hint="eastAsia" w:ascii="宋体" w:hAnsi="宋体" w:eastAsia="方正仿宋_GBK" w:cs="方正仿宋_GBK"/>
          <w:color w:val="auto"/>
          <w:sz w:val="32"/>
          <w:szCs w:val="32"/>
          <w:lang w:val="en-US" w:eastAsia="zh-CN"/>
        </w:rPr>
        <w:t>9日</w:t>
      </w:r>
      <w:r>
        <w:rPr>
          <w:rFonts w:hint="eastAsia" w:ascii="宋体" w:hAnsi="宋体" w:eastAsia="方正仿宋_GBK" w:cs="方正仿宋_GBK"/>
          <w:color w:val="auto"/>
          <w:sz w:val="32"/>
          <w:szCs w:val="32"/>
          <w:lang w:eastAsia="zh-CN"/>
        </w:rPr>
        <w:t>，</w:t>
      </w:r>
      <w:r>
        <w:rPr>
          <w:rFonts w:hint="eastAsia" w:ascii="宋体" w:hAnsi="宋体" w:eastAsia="方正仿宋_GBK" w:cs="方正仿宋_GBK"/>
          <w:color w:val="auto"/>
          <w:sz w:val="32"/>
          <w:szCs w:val="32"/>
          <w:lang w:val="en-US" w:eastAsia="zh-CN"/>
        </w:rPr>
        <w:t>大理州</w:t>
      </w:r>
      <w:r>
        <w:rPr>
          <w:rFonts w:hint="eastAsia" w:ascii="宋体" w:hAnsi="宋体" w:eastAsia="方正仿宋_GBK" w:cs="方正仿宋_GBK"/>
          <w:color w:val="auto"/>
          <w:sz w:val="32"/>
          <w:szCs w:val="32"/>
          <w:lang w:eastAsia="zh-CN"/>
        </w:rPr>
        <w:t>人力资源和社会保障局依法对</w:t>
      </w:r>
      <w:r>
        <w:rPr>
          <w:rFonts w:hint="default" w:ascii="宋体" w:hAnsi="宋体" w:eastAsia="方正仿宋_GBK" w:cs="方正仿宋_GBK"/>
          <w:color w:val="auto"/>
          <w:sz w:val="32"/>
          <w:szCs w:val="32"/>
          <w:lang w:eastAsia="zh-CN"/>
        </w:rPr>
        <w:t>大理市兰玄文化传媒有限责任公司</w:t>
      </w:r>
      <w:r>
        <w:rPr>
          <w:rFonts w:hint="eastAsia" w:ascii="宋体" w:hAnsi="宋体" w:eastAsia="方正仿宋_GBK" w:cs="方正仿宋_GBK"/>
          <w:color w:val="auto"/>
          <w:sz w:val="32"/>
          <w:szCs w:val="32"/>
          <w:lang w:eastAsia="zh-CN"/>
        </w:rPr>
        <w:t>作出限期支付劳动者工资的行政处理决定。</w:t>
      </w:r>
      <w:r>
        <w:rPr>
          <w:rFonts w:hint="eastAsia" w:ascii="宋体" w:hAnsi="宋体" w:eastAsia="方正仿宋_GBK" w:cs="方正仿宋_GBK"/>
          <w:color w:val="auto"/>
          <w:sz w:val="32"/>
          <w:szCs w:val="32"/>
          <w:lang w:val="en-US" w:eastAsia="zh-CN"/>
        </w:rPr>
        <w:t>2025</w:t>
      </w:r>
      <w:r>
        <w:rPr>
          <w:rFonts w:hint="eastAsia" w:ascii="宋体" w:hAnsi="宋体" w:eastAsia="方正仿宋_GBK" w:cs="方正仿宋_GBK"/>
          <w:color w:val="auto"/>
          <w:sz w:val="32"/>
          <w:szCs w:val="32"/>
          <w:lang w:eastAsia="zh-CN"/>
        </w:rPr>
        <w:t>年</w:t>
      </w:r>
      <w:r>
        <w:rPr>
          <w:rFonts w:hint="eastAsia" w:ascii="宋体" w:hAnsi="宋体" w:eastAsia="方正仿宋_GBK" w:cs="方正仿宋_GBK"/>
          <w:color w:val="auto"/>
          <w:sz w:val="32"/>
          <w:szCs w:val="32"/>
          <w:lang w:val="en-US" w:eastAsia="zh-CN"/>
        </w:rPr>
        <w:t>1</w:t>
      </w:r>
      <w:r>
        <w:rPr>
          <w:rFonts w:hint="eastAsia" w:ascii="宋体" w:hAnsi="宋体" w:eastAsia="方正仿宋_GBK" w:cs="方正仿宋_GBK"/>
          <w:color w:val="auto"/>
          <w:sz w:val="32"/>
          <w:szCs w:val="32"/>
          <w:lang w:eastAsia="zh-CN"/>
        </w:rPr>
        <w:t>月</w:t>
      </w:r>
      <w:r>
        <w:rPr>
          <w:rFonts w:hint="eastAsia" w:ascii="宋体" w:hAnsi="宋体" w:eastAsia="方正仿宋_GBK" w:cs="方正仿宋_GBK"/>
          <w:color w:val="auto"/>
          <w:sz w:val="32"/>
          <w:szCs w:val="32"/>
          <w:lang w:val="en-US" w:eastAsia="zh-CN"/>
        </w:rPr>
        <w:t>14日</w:t>
      </w:r>
      <w:r>
        <w:rPr>
          <w:rFonts w:hint="eastAsia" w:ascii="宋体" w:hAnsi="宋体" w:eastAsia="方正仿宋_GBK" w:cs="方正仿宋_GBK"/>
          <w:color w:val="auto"/>
          <w:sz w:val="32"/>
          <w:szCs w:val="32"/>
          <w:lang w:eastAsia="zh-CN"/>
        </w:rPr>
        <w:t>，</w:t>
      </w:r>
      <w:r>
        <w:rPr>
          <w:rFonts w:hint="eastAsia" w:ascii="宋体" w:hAnsi="宋体" w:eastAsia="方正仿宋_GBK" w:cs="方正仿宋_GBK"/>
          <w:color w:val="auto"/>
          <w:sz w:val="32"/>
          <w:szCs w:val="32"/>
          <w:lang w:val="en-US" w:eastAsia="zh-CN"/>
        </w:rPr>
        <w:t>大理州</w:t>
      </w:r>
      <w:r>
        <w:rPr>
          <w:rFonts w:hint="eastAsia" w:ascii="宋体" w:hAnsi="宋体" w:eastAsia="方正仿宋_GBK" w:cs="方正仿宋_GBK"/>
          <w:color w:val="auto"/>
          <w:sz w:val="32"/>
          <w:szCs w:val="32"/>
          <w:lang w:eastAsia="zh-CN"/>
        </w:rPr>
        <w:t>人力资源和社会保障局</w:t>
      </w:r>
      <w:r>
        <w:rPr>
          <w:rFonts w:hint="eastAsia" w:ascii="宋体" w:hAnsi="宋体" w:eastAsia="方正仿宋_GBK" w:cs="方正仿宋_GBK"/>
          <w:color w:val="auto"/>
          <w:sz w:val="32"/>
          <w:szCs w:val="32"/>
          <w:lang w:val="en-US" w:eastAsia="zh-CN"/>
        </w:rPr>
        <w:t>将该公司</w:t>
      </w:r>
      <w:r>
        <w:rPr>
          <w:rFonts w:hint="eastAsia" w:ascii="宋体" w:hAnsi="宋体" w:eastAsia="方正仿宋_GBK" w:cs="方正仿宋_GBK"/>
          <w:color w:val="auto"/>
          <w:sz w:val="32"/>
          <w:szCs w:val="32"/>
          <w:lang w:eastAsia="zh-CN"/>
        </w:rPr>
        <w:t>列入拖欠农民工工资失信联合惩戒对象名单。</w:t>
      </w:r>
    </w:p>
    <w:p w14:paraId="087953AB">
      <w:pPr>
        <w:pStyle w:val="8"/>
        <w:keepNext w:val="0"/>
        <w:keepLines w:val="0"/>
        <w:pageBreakBefore w:val="0"/>
        <w:widowControl/>
        <w:numPr>
          <w:ilvl w:val="0"/>
          <w:numId w:val="0"/>
        </w:numPr>
        <w:kinsoku/>
        <w:wordWrap/>
        <w:overflowPunct/>
        <w:topLinePunct w:val="0"/>
        <w:autoSpaceDE w:val="0"/>
        <w:autoSpaceDN/>
        <w:bidi w:val="0"/>
        <w:adjustRightInd/>
        <w:snapToGrid w:val="0"/>
        <w:spacing w:line="576" w:lineRule="exact"/>
        <w:ind w:firstLine="640" w:firstLineChars="200"/>
        <w:jc w:val="both"/>
        <w:textAlignment w:val="auto"/>
        <w:outlineLvl w:val="9"/>
        <w:rPr>
          <w:rFonts w:hint="eastAsia" w:ascii="宋体" w:hAnsi="宋体" w:eastAsia="黑体" w:cs="黑体"/>
          <w:b w:val="0"/>
          <w:bCs w:val="0"/>
          <w:color w:val="auto"/>
          <w:sz w:val="32"/>
          <w:szCs w:val="32"/>
        </w:rPr>
      </w:pPr>
      <w:r>
        <w:rPr>
          <w:rFonts w:hint="eastAsia" w:ascii="宋体" w:hAnsi="宋体" w:eastAsia="方正黑体_GBK" w:cs="方正黑体_GBK"/>
          <w:b w:val="0"/>
          <w:bCs w:val="0"/>
          <w:color w:val="auto"/>
          <w:sz w:val="32"/>
          <w:szCs w:val="32"/>
          <w:lang w:eastAsia="zh-CN"/>
        </w:rPr>
        <w:t>二、</w:t>
      </w:r>
      <w:r>
        <w:rPr>
          <w:rFonts w:hint="default" w:ascii="宋体" w:hAnsi="宋体" w:eastAsia="方正黑体_GBK" w:cs="方正黑体_GBK"/>
          <w:b w:val="0"/>
          <w:bCs w:val="0"/>
          <w:color w:val="auto"/>
          <w:sz w:val="32"/>
          <w:szCs w:val="32"/>
          <w:lang w:eastAsia="zh-CN"/>
        </w:rPr>
        <w:t>寻甸县迪尼斯酒吧服务酒吧</w:t>
      </w:r>
      <w:r>
        <w:rPr>
          <w:rFonts w:hint="eastAsia" w:ascii="宋体" w:hAnsi="宋体" w:eastAsia="方正黑体_GBK" w:cs="方正黑体_GBK"/>
          <w:b w:val="0"/>
          <w:bCs w:val="0"/>
          <w:color w:val="auto"/>
          <w:sz w:val="32"/>
          <w:szCs w:val="32"/>
          <w:lang w:eastAsia="zh-CN"/>
        </w:rPr>
        <w:t>拖欠劳动报酬案</w:t>
      </w:r>
      <w:r>
        <w:rPr>
          <w:rFonts w:hint="eastAsia" w:ascii="宋体" w:hAnsi="宋体" w:eastAsia="黑体" w:cs="黑体"/>
          <w:b w:val="0"/>
          <w:bCs w:val="0"/>
          <w:color w:val="auto"/>
          <w:sz w:val="32"/>
          <w:szCs w:val="32"/>
        </w:rPr>
        <w:t xml:space="preserve">                                                                                                                                                                                                                                                                                                                                                                                                                                                                                                                                                                                        </w:t>
      </w:r>
    </w:p>
    <w:p w14:paraId="6B06DF21">
      <w:pPr>
        <w:keepNext w:val="0"/>
        <w:keepLines w:val="0"/>
        <w:pageBreakBefore w:val="0"/>
        <w:widowControl w:val="0"/>
        <w:kinsoku/>
        <w:wordWrap/>
        <w:overflowPunct/>
        <w:topLinePunct w:val="0"/>
        <w:autoSpaceDE/>
        <w:autoSpaceDN/>
        <w:bidi w:val="0"/>
        <w:adjustRightInd/>
        <w:snapToGrid w:val="0"/>
        <w:spacing w:before="0" w:beforeLines="0" w:after="0" w:afterLines="0" w:line="576" w:lineRule="exact"/>
        <w:ind w:left="0" w:leftChars="0" w:right="0" w:rightChars="0" w:firstLine="640" w:firstLineChars="200"/>
        <w:jc w:val="both"/>
        <w:textAlignment w:val="auto"/>
        <w:outlineLvl w:val="9"/>
        <w:rPr>
          <w:rFonts w:hint="default"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lang w:eastAsia="zh-CN"/>
        </w:rPr>
        <w:t>违法主体全称：</w:t>
      </w:r>
      <w:r>
        <w:rPr>
          <w:rFonts w:hint="default" w:ascii="宋体" w:hAnsi="宋体" w:eastAsia="方正仿宋_GBK" w:cs="方正仿宋_GBK"/>
          <w:color w:val="auto"/>
          <w:sz w:val="32"/>
          <w:szCs w:val="32"/>
          <w:lang w:eastAsia="zh-CN"/>
        </w:rPr>
        <w:t>寻甸县迪尼斯酒吧服务酒吧</w:t>
      </w:r>
    </w:p>
    <w:p w14:paraId="1278CB16">
      <w:pPr>
        <w:keepNext w:val="0"/>
        <w:keepLines w:val="0"/>
        <w:pageBreakBefore w:val="0"/>
        <w:widowControl w:val="0"/>
        <w:kinsoku/>
        <w:wordWrap/>
        <w:overflowPunct/>
        <w:topLinePunct w:val="0"/>
        <w:autoSpaceDE/>
        <w:autoSpaceDN/>
        <w:bidi w:val="0"/>
        <w:adjustRightInd/>
        <w:snapToGrid w:val="0"/>
        <w:spacing w:before="0" w:beforeLines="0" w:after="0" w:afterLines="0" w:line="576" w:lineRule="exact"/>
        <w:ind w:left="0" w:leftChars="0" w:right="0" w:rightChars="0" w:firstLine="640" w:firstLineChars="200"/>
        <w:jc w:val="both"/>
        <w:textAlignment w:val="auto"/>
        <w:outlineLvl w:val="9"/>
        <w:rPr>
          <w:rFonts w:hint="default"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lang w:eastAsia="zh-CN"/>
        </w:rPr>
        <w:t>统一社会信用代码：</w:t>
      </w:r>
      <w:r>
        <w:rPr>
          <w:rFonts w:hint="default" w:ascii="宋体" w:hAnsi="宋体" w:eastAsia="方正仿宋_GBK" w:cs="方正仿宋_GBK"/>
          <w:color w:val="auto"/>
          <w:sz w:val="32"/>
          <w:szCs w:val="32"/>
          <w:lang w:eastAsia="zh-CN"/>
        </w:rPr>
        <w:t>92530129MADT490L5F</w:t>
      </w:r>
    </w:p>
    <w:p w14:paraId="1B7ABA7D">
      <w:pPr>
        <w:keepNext w:val="0"/>
        <w:keepLines w:val="0"/>
        <w:pageBreakBefore w:val="0"/>
        <w:widowControl w:val="0"/>
        <w:kinsoku/>
        <w:wordWrap/>
        <w:overflowPunct/>
        <w:topLinePunct w:val="0"/>
        <w:autoSpaceDE/>
        <w:autoSpaceDN/>
        <w:bidi w:val="0"/>
        <w:adjustRightInd/>
        <w:snapToGrid w:val="0"/>
        <w:spacing w:before="0" w:beforeLines="0" w:after="0" w:afterLines="0" w:line="576" w:lineRule="exact"/>
        <w:ind w:left="0" w:leftChars="0" w:right="0" w:rightChars="0" w:firstLine="640" w:firstLineChars="200"/>
        <w:jc w:val="both"/>
        <w:textAlignment w:val="auto"/>
        <w:outlineLvl w:val="9"/>
        <w:rPr>
          <w:rFonts w:hint="default"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lang w:eastAsia="zh-CN"/>
        </w:rPr>
        <w:t>注册地址：</w:t>
      </w:r>
      <w:r>
        <w:rPr>
          <w:rFonts w:hint="default" w:ascii="宋体" w:hAnsi="宋体" w:eastAsia="方正仿宋_GBK" w:cs="方正仿宋_GBK"/>
          <w:color w:val="auto"/>
          <w:sz w:val="32"/>
          <w:szCs w:val="32"/>
          <w:lang w:eastAsia="zh-CN"/>
        </w:rPr>
        <w:t>昆明市寻甸回族彝族自治县仁德街道办事处学府居委会仁德镇凤梧路63号</w:t>
      </w:r>
    </w:p>
    <w:p w14:paraId="7D2064BE">
      <w:pPr>
        <w:keepNext w:val="0"/>
        <w:keepLines w:val="0"/>
        <w:pageBreakBefore w:val="0"/>
        <w:widowControl w:val="0"/>
        <w:kinsoku/>
        <w:wordWrap/>
        <w:overflowPunct/>
        <w:topLinePunct w:val="0"/>
        <w:autoSpaceDE/>
        <w:autoSpaceDN/>
        <w:bidi w:val="0"/>
        <w:adjustRightInd/>
        <w:snapToGrid w:val="0"/>
        <w:spacing w:before="0" w:beforeLines="0" w:after="0" w:afterLines="0" w:line="576" w:lineRule="exact"/>
        <w:ind w:left="0" w:leftChars="0" w:right="0" w:rightChars="0" w:firstLine="640" w:firstLineChars="200"/>
        <w:jc w:val="both"/>
        <w:textAlignment w:val="auto"/>
        <w:outlineLvl w:val="9"/>
        <w:rPr>
          <w:rFonts w:hint="eastAsia" w:ascii="宋体" w:hAnsi="宋体" w:eastAsia="方正仿宋_GBK" w:cs="方正仿宋_GBK"/>
          <w:color w:val="auto"/>
          <w:sz w:val="32"/>
          <w:szCs w:val="32"/>
          <w:lang w:val="en-US" w:eastAsia="zh-CN"/>
        </w:rPr>
      </w:pPr>
      <w:r>
        <w:rPr>
          <w:rFonts w:hint="eastAsia" w:ascii="宋体" w:hAnsi="宋体" w:eastAsia="方正仿宋_GBK" w:cs="方正仿宋_GBK"/>
          <w:color w:val="auto"/>
          <w:sz w:val="32"/>
          <w:szCs w:val="32"/>
          <w:lang w:eastAsia="zh-CN"/>
        </w:rPr>
        <w:t>法定代表人：</w:t>
      </w:r>
      <w:r>
        <w:rPr>
          <w:rFonts w:hint="default" w:ascii="宋体" w:hAnsi="宋体" w:eastAsia="方正仿宋_GBK" w:cs="方正仿宋_GBK"/>
          <w:color w:val="auto"/>
          <w:sz w:val="32"/>
          <w:szCs w:val="32"/>
          <w:lang w:eastAsia="zh-CN"/>
        </w:rPr>
        <w:t>鲍明珍</w:t>
      </w:r>
    </w:p>
    <w:p w14:paraId="13AB5B12">
      <w:pPr>
        <w:keepNext w:val="0"/>
        <w:keepLines w:val="0"/>
        <w:pageBreakBefore w:val="0"/>
        <w:widowControl w:val="0"/>
        <w:kinsoku/>
        <w:wordWrap/>
        <w:overflowPunct/>
        <w:topLinePunct w:val="0"/>
        <w:autoSpaceDE/>
        <w:autoSpaceDN/>
        <w:bidi w:val="0"/>
        <w:adjustRightInd/>
        <w:snapToGrid w:val="0"/>
        <w:spacing w:before="0" w:beforeLines="0" w:after="0" w:afterLines="0" w:line="576" w:lineRule="exact"/>
        <w:ind w:left="0" w:leftChars="0" w:right="0" w:rightChars="0" w:firstLine="640" w:firstLineChars="200"/>
        <w:jc w:val="both"/>
        <w:textAlignment w:val="auto"/>
        <w:outlineLvl w:val="9"/>
        <w:rPr>
          <w:rFonts w:hint="default" w:ascii="宋体" w:hAnsi="宋体" w:eastAsia="方正仿宋_GBK" w:cs="方正仿宋_GBK"/>
          <w:color w:val="auto"/>
          <w:sz w:val="32"/>
          <w:szCs w:val="32"/>
          <w:lang w:val="en-US" w:eastAsia="zh-CN"/>
        </w:rPr>
      </w:pPr>
      <w:r>
        <w:rPr>
          <w:rFonts w:hint="eastAsia" w:ascii="宋体" w:hAnsi="宋体" w:eastAsia="方正仿宋_GBK" w:cs="方正仿宋_GBK"/>
          <w:color w:val="auto"/>
          <w:sz w:val="32"/>
          <w:szCs w:val="32"/>
          <w:lang w:val="en-US" w:eastAsia="zh-CN"/>
        </w:rPr>
        <w:t>主要违法事实：2024</w:t>
      </w:r>
      <w:r>
        <w:rPr>
          <w:rFonts w:hint="eastAsia" w:ascii="宋体" w:hAnsi="宋体" w:eastAsia="方正仿宋_GBK" w:cs="方正仿宋_GBK"/>
          <w:color w:val="auto"/>
          <w:sz w:val="32"/>
          <w:szCs w:val="32"/>
          <w:lang w:eastAsia="zh-CN"/>
        </w:rPr>
        <w:t>年</w:t>
      </w:r>
      <w:r>
        <w:rPr>
          <w:rFonts w:hint="eastAsia" w:ascii="宋体" w:hAnsi="宋体" w:eastAsia="方正仿宋_GBK" w:cs="方正仿宋_GBK"/>
          <w:color w:val="auto"/>
          <w:sz w:val="32"/>
          <w:szCs w:val="32"/>
          <w:lang w:val="en-US" w:eastAsia="zh-CN"/>
        </w:rPr>
        <w:t>10月29</w:t>
      </w:r>
      <w:r>
        <w:rPr>
          <w:rFonts w:hint="eastAsia" w:ascii="宋体" w:hAnsi="宋体" w:eastAsia="方正仿宋_GBK" w:cs="方正仿宋_GBK"/>
          <w:color w:val="auto"/>
          <w:sz w:val="32"/>
          <w:szCs w:val="32"/>
          <w:lang w:eastAsia="zh-CN"/>
        </w:rPr>
        <w:t>日，</w:t>
      </w:r>
      <w:r>
        <w:rPr>
          <w:rFonts w:hint="eastAsia" w:ascii="宋体" w:hAnsi="宋体" w:eastAsia="方正仿宋_GBK" w:cs="方正仿宋_GBK"/>
          <w:color w:val="auto"/>
          <w:sz w:val="32"/>
          <w:szCs w:val="32"/>
          <w:lang w:val="en-US" w:eastAsia="zh-CN"/>
        </w:rPr>
        <w:t>寻甸县</w:t>
      </w:r>
      <w:r>
        <w:rPr>
          <w:rFonts w:hint="eastAsia" w:ascii="宋体" w:hAnsi="宋体" w:eastAsia="方正仿宋_GBK" w:cs="方正仿宋_GBK"/>
          <w:color w:val="auto"/>
          <w:sz w:val="32"/>
          <w:szCs w:val="32"/>
          <w:lang w:eastAsia="zh-CN"/>
        </w:rPr>
        <w:t>人力资源和社会保障局接到</w:t>
      </w:r>
      <w:r>
        <w:rPr>
          <w:rFonts w:hint="default" w:ascii="宋体" w:hAnsi="宋体" w:eastAsia="方正仿宋_GBK" w:cs="方正仿宋_GBK"/>
          <w:color w:val="auto"/>
          <w:sz w:val="32"/>
          <w:szCs w:val="32"/>
          <w:lang w:eastAsia="zh-CN"/>
        </w:rPr>
        <w:t>投诉</w:t>
      </w:r>
      <w:r>
        <w:rPr>
          <w:rFonts w:hint="eastAsia" w:ascii="宋体" w:hAnsi="宋体" w:eastAsia="方正仿宋_GBK" w:cs="方正仿宋_GBK"/>
          <w:color w:val="auto"/>
          <w:sz w:val="32"/>
          <w:szCs w:val="32"/>
          <w:lang w:eastAsia="zh-CN"/>
        </w:rPr>
        <w:t>，反映</w:t>
      </w:r>
      <w:r>
        <w:rPr>
          <w:rFonts w:hint="default" w:ascii="宋体" w:hAnsi="宋体" w:eastAsia="方正仿宋_GBK" w:cs="方正仿宋_GBK"/>
          <w:color w:val="auto"/>
          <w:sz w:val="32"/>
          <w:szCs w:val="32"/>
          <w:lang w:eastAsia="zh-CN"/>
        </w:rPr>
        <w:t>寻甸县迪尼斯酒吧服务酒吧</w:t>
      </w:r>
      <w:r>
        <w:rPr>
          <w:rFonts w:hint="eastAsia" w:ascii="宋体" w:hAnsi="宋体" w:eastAsia="方正仿宋_GBK" w:cs="方正仿宋_GBK"/>
          <w:color w:val="auto"/>
          <w:sz w:val="32"/>
          <w:szCs w:val="32"/>
          <w:lang w:eastAsia="zh-CN"/>
        </w:rPr>
        <w:t>存在拖欠劳动者劳动报酬问题。经查，</w:t>
      </w:r>
      <w:r>
        <w:rPr>
          <w:rFonts w:hint="default" w:ascii="宋体" w:hAnsi="宋体" w:eastAsia="方正仿宋_GBK" w:cs="方正仿宋_GBK"/>
          <w:color w:val="auto"/>
          <w:sz w:val="32"/>
          <w:szCs w:val="32"/>
          <w:lang w:eastAsia="zh-CN"/>
        </w:rPr>
        <w:t>寻甸县迪尼斯酒吧服务酒吧</w:t>
      </w:r>
      <w:r>
        <w:rPr>
          <w:rFonts w:hint="eastAsia" w:ascii="宋体" w:hAnsi="宋体" w:eastAsia="方正仿宋_GBK" w:cs="方正仿宋_GBK"/>
          <w:color w:val="auto"/>
          <w:sz w:val="32"/>
          <w:szCs w:val="32"/>
          <w:lang w:eastAsia="zh-CN"/>
        </w:rPr>
        <w:t>拖欠21名劳动者工资共计111912.00元。</w:t>
      </w:r>
      <w:r>
        <w:rPr>
          <w:rFonts w:hint="eastAsia" w:ascii="宋体" w:hAnsi="宋体" w:eastAsia="方正仿宋_GBK" w:cs="方正仿宋_GBK"/>
          <w:color w:val="auto"/>
          <w:sz w:val="32"/>
          <w:szCs w:val="32"/>
          <w:lang w:val="en-US" w:eastAsia="zh-CN"/>
        </w:rPr>
        <w:t>2024</w:t>
      </w:r>
      <w:r>
        <w:rPr>
          <w:rFonts w:hint="eastAsia" w:ascii="宋体" w:hAnsi="宋体" w:eastAsia="方正仿宋_GBK" w:cs="方正仿宋_GBK"/>
          <w:color w:val="auto"/>
          <w:sz w:val="32"/>
          <w:szCs w:val="32"/>
          <w:lang w:eastAsia="zh-CN"/>
        </w:rPr>
        <w:t>年</w:t>
      </w:r>
      <w:r>
        <w:rPr>
          <w:rFonts w:hint="eastAsia" w:ascii="宋体" w:hAnsi="宋体" w:eastAsia="方正仿宋_GBK" w:cs="方正仿宋_GBK"/>
          <w:color w:val="auto"/>
          <w:sz w:val="32"/>
          <w:szCs w:val="32"/>
          <w:lang w:val="en-US" w:eastAsia="zh-CN"/>
        </w:rPr>
        <w:t>11</w:t>
      </w:r>
      <w:r>
        <w:rPr>
          <w:rFonts w:hint="eastAsia" w:ascii="宋体" w:hAnsi="宋体" w:eastAsia="方正仿宋_GBK" w:cs="方正仿宋_GBK"/>
          <w:color w:val="auto"/>
          <w:sz w:val="32"/>
          <w:szCs w:val="32"/>
          <w:lang w:eastAsia="zh-CN"/>
        </w:rPr>
        <w:t>月</w:t>
      </w:r>
      <w:r>
        <w:rPr>
          <w:rFonts w:hint="eastAsia" w:ascii="宋体" w:hAnsi="宋体" w:eastAsia="方正仿宋_GBK" w:cs="方正仿宋_GBK"/>
          <w:color w:val="auto"/>
          <w:sz w:val="32"/>
          <w:szCs w:val="32"/>
          <w:lang w:val="en-US" w:eastAsia="zh-CN"/>
        </w:rPr>
        <w:t>5日</w:t>
      </w:r>
      <w:r>
        <w:rPr>
          <w:rFonts w:hint="eastAsia" w:ascii="宋体" w:hAnsi="宋体" w:eastAsia="方正仿宋_GBK" w:cs="方正仿宋_GBK"/>
          <w:color w:val="auto"/>
          <w:sz w:val="32"/>
          <w:szCs w:val="32"/>
          <w:lang w:eastAsia="zh-CN"/>
        </w:rPr>
        <w:t>，</w:t>
      </w:r>
      <w:r>
        <w:rPr>
          <w:rFonts w:hint="eastAsia" w:ascii="宋体" w:hAnsi="宋体" w:eastAsia="方正仿宋_GBK" w:cs="方正仿宋_GBK"/>
          <w:color w:val="auto"/>
          <w:sz w:val="32"/>
          <w:szCs w:val="32"/>
          <w:lang w:val="en-US" w:eastAsia="zh-CN"/>
        </w:rPr>
        <w:t>寻甸县</w:t>
      </w:r>
      <w:r>
        <w:rPr>
          <w:rFonts w:hint="eastAsia" w:ascii="宋体" w:hAnsi="宋体" w:eastAsia="方正仿宋_GBK" w:cs="方正仿宋_GBK"/>
          <w:color w:val="auto"/>
          <w:sz w:val="32"/>
          <w:szCs w:val="32"/>
          <w:lang w:eastAsia="zh-CN"/>
        </w:rPr>
        <w:t>人力资源和社会保障局依法对该公司下达《劳动保障监察</w:t>
      </w:r>
      <w:r>
        <w:rPr>
          <w:rFonts w:hint="eastAsia" w:ascii="宋体" w:hAnsi="宋体" w:eastAsia="方正仿宋_GBK" w:cs="方正仿宋_GBK"/>
          <w:color w:val="auto"/>
          <w:sz w:val="32"/>
          <w:szCs w:val="32"/>
          <w:lang w:val="en-US" w:eastAsia="zh-CN"/>
        </w:rPr>
        <w:t>责令改正决定书</w:t>
      </w:r>
      <w:r>
        <w:rPr>
          <w:rFonts w:hint="eastAsia" w:ascii="宋体" w:hAnsi="宋体" w:eastAsia="方正仿宋_GBK" w:cs="方正仿宋_GBK"/>
          <w:color w:val="auto"/>
          <w:sz w:val="32"/>
          <w:szCs w:val="32"/>
          <w:lang w:eastAsia="zh-CN"/>
        </w:rPr>
        <w:t>》，该公司逾期未整改。</w:t>
      </w:r>
    </w:p>
    <w:p w14:paraId="50C7B60D">
      <w:pPr>
        <w:keepNext w:val="0"/>
        <w:keepLines w:val="0"/>
        <w:pageBreakBefore w:val="0"/>
        <w:widowControl w:val="0"/>
        <w:kinsoku/>
        <w:wordWrap/>
        <w:overflowPunct/>
        <w:topLinePunct w:val="0"/>
        <w:autoSpaceDE/>
        <w:autoSpaceDN/>
        <w:bidi w:val="0"/>
        <w:adjustRightInd/>
        <w:snapToGrid w:val="0"/>
        <w:spacing w:before="0" w:beforeLines="0" w:after="0" w:afterLines="0" w:line="576" w:lineRule="exact"/>
        <w:ind w:left="0" w:leftChars="0" w:right="0" w:rightChars="0" w:firstLine="640" w:firstLineChars="200"/>
        <w:jc w:val="both"/>
        <w:textAlignment w:val="auto"/>
        <w:outlineLvl w:val="9"/>
        <w:rPr>
          <w:rFonts w:hint="default"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lang w:val="en-US" w:eastAsia="zh-CN"/>
        </w:rPr>
        <w:t>处理结果：2025年1月6日，寻甸县</w:t>
      </w:r>
      <w:r>
        <w:rPr>
          <w:rFonts w:hint="eastAsia" w:ascii="宋体" w:hAnsi="宋体" w:eastAsia="方正仿宋_GBK" w:cs="方正仿宋_GBK"/>
          <w:color w:val="auto"/>
          <w:sz w:val="32"/>
          <w:szCs w:val="32"/>
          <w:lang w:eastAsia="zh-CN"/>
        </w:rPr>
        <w:t>人力资源和社会保障局依法对</w:t>
      </w:r>
      <w:r>
        <w:rPr>
          <w:rFonts w:hint="default" w:ascii="宋体" w:hAnsi="宋体" w:eastAsia="方正仿宋_GBK" w:cs="方正仿宋_GBK"/>
          <w:color w:val="auto"/>
          <w:sz w:val="32"/>
          <w:szCs w:val="32"/>
          <w:lang w:eastAsia="zh-CN"/>
        </w:rPr>
        <w:t>寻甸县迪尼斯酒吧服务酒吧</w:t>
      </w:r>
      <w:r>
        <w:rPr>
          <w:rFonts w:hint="eastAsia" w:ascii="宋体" w:hAnsi="宋体" w:eastAsia="方正仿宋_GBK" w:cs="方正仿宋_GBK"/>
          <w:color w:val="auto"/>
          <w:sz w:val="32"/>
          <w:szCs w:val="32"/>
          <w:lang w:eastAsia="zh-CN"/>
        </w:rPr>
        <w:t>限期支付劳动者工资的行政处理决定，该公司逾期未履行。</w:t>
      </w:r>
      <w:r>
        <w:rPr>
          <w:rFonts w:hint="eastAsia" w:ascii="宋体" w:hAnsi="宋体" w:eastAsia="方正仿宋_GBK" w:cs="方正仿宋_GBK"/>
          <w:color w:val="auto"/>
          <w:sz w:val="32"/>
          <w:szCs w:val="32"/>
          <w:lang w:val="en-US" w:eastAsia="zh-CN"/>
        </w:rPr>
        <w:t>2025</w:t>
      </w:r>
      <w:r>
        <w:rPr>
          <w:rFonts w:hint="eastAsia" w:ascii="宋体" w:hAnsi="宋体" w:eastAsia="方正仿宋_GBK" w:cs="方正仿宋_GBK"/>
          <w:color w:val="auto"/>
          <w:sz w:val="32"/>
          <w:szCs w:val="32"/>
          <w:lang w:eastAsia="zh-CN"/>
        </w:rPr>
        <w:t>年</w:t>
      </w:r>
      <w:r>
        <w:rPr>
          <w:rFonts w:hint="eastAsia" w:ascii="宋体" w:hAnsi="宋体" w:eastAsia="方正仿宋_GBK" w:cs="方正仿宋_GBK"/>
          <w:color w:val="auto"/>
          <w:sz w:val="32"/>
          <w:szCs w:val="32"/>
          <w:lang w:val="en-US" w:eastAsia="zh-CN"/>
        </w:rPr>
        <w:t>3</w:t>
      </w:r>
      <w:r>
        <w:rPr>
          <w:rFonts w:hint="eastAsia" w:ascii="宋体" w:hAnsi="宋体" w:eastAsia="方正仿宋_GBK" w:cs="方正仿宋_GBK"/>
          <w:color w:val="auto"/>
          <w:sz w:val="32"/>
          <w:szCs w:val="32"/>
          <w:lang w:eastAsia="zh-CN"/>
        </w:rPr>
        <w:t>月</w:t>
      </w:r>
      <w:r>
        <w:rPr>
          <w:rFonts w:hint="eastAsia" w:ascii="宋体" w:hAnsi="宋体" w:eastAsia="方正仿宋_GBK" w:cs="方正仿宋_GBK"/>
          <w:color w:val="auto"/>
          <w:sz w:val="32"/>
          <w:szCs w:val="32"/>
          <w:lang w:val="en-US" w:eastAsia="zh-CN"/>
        </w:rPr>
        <w:t>13日</w:t>
      </w:r>
      <w:r>
        <w:rPr>
          <w:rFonts w:hint="eastAsia" w:ascii="宋体" w:hAnsi="宋体" w:eastAsia="方正仿宋_GBK" w:cs="方正仿宋_GBK"/>
          <w:color w:val="auto"/>
          <w:sz w:val="32"/>
          <w:szCs w:val="32"/>
          <w:lang w:eastAsia="zh-CN"/>
        </w:rPr>
        <w:t>，</w:t>
      </w:r>
      <w:r>
        <w:rPr>
          <w:rFonts w:hint="eastAsia" w:ascii="宋体" w:hAnsi="宋体" w:eastAsia="方正仿宋_GBK" w:cs="方正仿宋_GBK"/>
          <w:color w:val="auto"/>
          <w:sz w:val="32"/>
          <w:szCs w:val="32"/>
          <w:lang w:val="en-US" w:eastAsia="zh-CN"/>
        </w:rPr>
        <w:t>寻甸县</w:t>
      </w:r>
      <w:r>
        <w:rPr>
          <w:rFonts w:hint="eastAsia" w:ascii="宋体" w:hAnsi="宋体" w:eastAsia="方正仿宋_GBK" w:cs="方正仿宋_GBK"/>
          <w:color w:val="auto"/>
          <w:sz w:val="32"/>
          <w:szCs w:val="32"/>
          <w:lang w:eastAsia="zh-CN"/>
        </w:rPr>
        <w:t>人力资源和社会保障局依法作出罚款6000</w:t>
      </w:r>
      <w:r>
        <w:rPr>
          <w:rFonts w:hint="eastAsia" w:ascii="宋体" w:hAnsi="宋体" w:eastAsia="方正仿宋_GBK" w:cs="方正仿宋_GBK"/>
          <w:color w:val="auto"/>
          <w:sz w:val="32"/>
          <w:szCs w:val="32"/>
          <w:lang w:val="en-US" w:eastAsia="zh-CN"/>
        </w:rPr>
        <w:t>0</w:t>
      </w:r>
      <w:r>
        <w:rPr>
          <w:rFonts w:hint="eastAsia" w:ascii="宋体" w:hAnsi="宋体" w:eastAsia="方正仿宋_GBK" w:cs="方正仿宋_GBK"/>
          <w:color w:val="auto"/>
          <w:sz w:val="32"/>
          <w:szCs w:val="32"/>
          <w:lang w:eastAsia="zh-CN"/>
        </w:rPr>
        <w:t>元的行政处罚决定并</w:t>
      </w:r>
      <w:r>
        <w:rPr>
          <w:rFonts w:hint="eastAsia" w:ascii="宋体" w:hAnsi="宋体" w:eastAsia="方正仿宋_GBK" w:cs="方正仿宋_GBK"/>
          <w:color w:val="auto"/>
          <w:sz w:val="32"/>
          <w:szCs w:val="32"/>
          <w:lang w:val="en-US" w:eastAsia="zh-CN"/>
        </w:rPr>
        <w:t>将该公司</w:t>
      </w:r>
      <w:r>
        <w:rPr>
          <w:rFonts w:hint="eastAsia" w:ascii="宋体" w:hAnsi="宋体" w:eastAsia="方正仿宋_GBK" w:cs="方正仿宋_GBK"/>
          <w:color w:val="auto"/>
          <w:sz w:val="32"/>
          <w:szCs w:val="32"/>
          <w:lang w:eastAsia="zh-CN"/>
        </w:rPr>
        <w:t>列入拖欠农民工工资失信联合惩戒对象名单。</w:t>
      </w:r>
    </w:p>
    <w:p w14:paraId="461BF7B7">
      <w:pPr>
        <w:pStyle w:val="8"/>
        <w:keepNext w:val="0"/>
        <w:keepLines w:val="0"/>
        <w:pageBreakBefore w:val="0"/>
        <w:widowControl/>
        <w:numPr>
          <w:ilvl w:val="0"/>
          <w:numId w:val="0"/>
        </w:numPr>
        <w:kinsoku/>
        <w:wordWrap/>
        <w:overflowPunct/>
        <w:topLinePunct w:val="0"/>
        <w:autoSpaceDE w:val="0"/>
        <w:autoSpaceDN/>
        <w:bidi w:val="0"/>
        <w:adjustRightInd/>
        <w:snapToGrid w:val="0"/>
        <w:spacing w:line="576" w:lineRule="exact"/>
        <w:ind w:firstLine="640" w:firstLineChars="200"/>
        <w:jc w:val="both"/>
        <w:textAlignment w:val="auto"/>
        <w:outlineLvl w:val="9"/>
        <w:rPr>
          <w:rFonts w:hint="eastAsia" w:ascii="宋体" w:hAnsi="宋体" w:eastAsia="黑体" w:cs="黑体"/>
          <w:b w:val="0"/>
          <w:bCs w:val="0"/>
          <w:color w:val="auto"/>
          <w:sz w:val="32"/>
          <w:szCs w:val="32"/>
        </w:rPr>
      </w:pPr>
      <w:r>
        <w:rPr>
          <w:rFonts w:hint="eastAsia" w:ascii="宋体" w:hAnsi="宋体" w:eastAsia="方正黑体_GBK" w:cs="方正黑体_GBK"/>
          <w:b w:val="0"/>
          <w:bCs w:val="0"/>
          <w:color w:val="auto"/>
          <w:sz w:val="32"/>
          <w:szCs w:val="32"/>
          <w:lang w:eastAsia="zh-CN"/>
        </w:rPr>
        <w:t>三、</w:t>
      </w:r>
      <w:r>
        <w:rPr>
          <w:rFonts w:hint="default" w:ascii="宋体" w:hAnsi="宋体" w:eastAsia="方正黑体_GBK" w:cs="方正黑体_GBK"/>
          <w:b w:val="0"/>
          <w:bCs w:val="0"/>
          <w:color w:val="auto"/>
          <w:sz w:val="32"/>
          <w:szCs w:val="32"/>
          <w:lang w:eastAsia="zh-CN"/>
        </w:rPr>
        <w:t>欧铂尼装饰工程富宁有限</w:t>
      </w:r>
      <w:r>
        <w:rPr>
          <w:rFonts w:hint="eastAsia" w:eastAsia="方正黑体_GBK" w:cs="方正黑体_GBK"/>
          <w:b w:val="0"/>
          <w:bCs w:val="0"/>
          <w:color w:val="auto"/>
          <w:sz w:val="32"/>
          <w:szCs w:val="32"/>
          <w:lang w:val="en-US" w:eastAsia="zh-CN"/>
        </w:rPr>
        <w:t>责任</w:t>
      </w:r>
      <w:r>
        <w:rPr>
          <w:rFonts w:hint="default" w:ascii="宋体" w:hAnsi="宋体" w:eastAsia="方正黑体_GBK" w:cs="方正黑体_GBK"/>
          <w:b w:val="0"/>
          <w:bCs w:val="0"/>
          <w:color w:val="auto"/>
          <w:sz w:val="32"/>
          <w:szCs w:val="32"/>
          <w:lang w:eastAsia="zh-CN"/>
        </w:rPr>
        <w:t>公司</w:t>
      </w:r>
      <w:r>
        <w:rPr>
          <w:rFonts w:hint="eastAsia" w:ascii="宋体" w:hAnsi="宋体" w:eastAsia="方正黑体_GBK" w:cs="方正黑体_GBK"/>
          <w:b w:val="0"/>
          <w:bCs w:val="0"/>
          <w:color w:val="auto"/>
          <w:sz w:val="32"/>
          <w:szCs w:val="32"/>
          <w:lang w:eastAsia="zh-CN"/>
        </w:rPr>
        <w:t xml:space="preserve">拖欠劳动报酬案 </w:t>
      </w:r>
      <w:r>
        <w:rPr>
          <w:rFonts w:hint="eastAsia" w:ascii="宋体" w:hAnsi="宋体" w:eastAsia="黑体" w:cs="黑体"/>
          <w:b w:val="0"/>
          <w:bCs w:val="0"/>
          <w:color w:val="auto"/>
          <w:sz w:val="32"/>
          <w:szCs w:val="32"/>
        </w:rPr>
        <w:t xml:space="preserve">                                                                                                                                                                                                                                                                                                                                                                                                                                                                                                                                                                                       </w:t>
      </w:r>
    </w:p>
    <w:p w14:paraId="25B97E1E">
      <w:pPr>
        <w:keepNext w:val="0"/>
        <w:keepLines w:val="0"/>
        <w:pageBreakBefore w:val="0"/>
        <w:widowControl w:val="0"/>
        <w:kinsoku/>
        <w:wordWrap/>
        <w:overflowPunct/>
        <w:topLinePunct w:val="0"/>
        <w:autoSpaceDE/>
        <w:autoSpaceDN/>
        <w:bidi w:val="0"/>
        <w:adjustRightInd/>
        <w:snapToGrid w:val="0"/>
        <w:spacing w:before="0" w:beforeLines="0" w:after="0" w:afterLines="0" w:line="576" w:lineRule="exact"/>
        <w:ind w:left="0" w:leftChars="0" w:right="0" w:rightChars="0" w:firstLine="640" w:firstLineChars="200"/>
        <w:jc w:val="both"/>
        <w:textAlignment w:val="auto"/>
        <w:outlineLvl w:val="9"/>
        <w:rPr>
          <w:rFonts w:hint="default"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lang w:eastAsia="zh-CN"/>
        </w:rPr>
        <w:t>违法主体全称：</w:t>
      </w:r>
      <w:r>
        <w:rPr>
          <w:rFonts w:hint="default" w:ascii="宋体" w:hAnsi="宋体" w:eastAsia="方正仿宋_GBK" w:cs="方正仿宋_GBK"/>
          <w:color w:val="auto"/>
          <w:sz w:val="32"/>
          <w:szCs w:val="32"/>
          <w:lang w:eastAsia="zh-CN"/>
        </w:rPr>
        <w:t>欧铂尼装饰工程富宁有限</w:t>
      </w:r>
      <w:r>
        <w:rPr>
          <w:rFonts w:hint="eastAsia" w:ascii="宋体" w:hAnsi="宋体" w:eastAsia="方正仿宋_GBK" w:cs="方正仿宋_GBK"/>
          <w:color w:val="auto"/>
          <w:sz w:val="32"/>
          <w:szCs w:val="32"/>
          <w:lang w:val="en-US" w:eastAsia="zh-CN"/>
        </w:rPr>
        <w:t>责任</w:t>
      </w:r>
      <w:r>
        <w:rPr>
          <w:rFonts w:hint="default" w:ascii="宋体" w:hAnsi="宋体" w:eastAsia="方正仿宋_GBK" w:cs="方正仿宋_GBK"/>
          <w:color w:val="auto"/>
          <w:sz w:val="32"/>
          <w:szCs w:val="32"/>
          <w:lang w:eastAsia="zh-CN"/>
        </w:rPr>
        <w:t>公司</w:t>
      </w:r>
    </w:p>
    <w:p w14:paraId="532909B1">
      <w:pPr>
        <w:keepNext w:val="0"/>
        <w:keepLines w:val="0"/>
        <w:pageBreakBefore w:val="0"/>
        <w:widowControl w:val="0"/>
        <w:kinsoku/>
        <w:wordWrap/>
        <w:overflowPunct/>
        <w:topLinePunct w:val="0"/>
        <w:autoSpaceDE/>
        <w:autoSpaceDN/>
        <w:bidi w:val="0"/>
        <w:adjustRightInd/>
        <w:snapToGrid w:val="0"/>
        <w:spacing w:before="0" w:beforeLines="0" w:after="0" w:afterLines="0" w:line="576" w:lineRule="exact"/>
        <w:ind w:left="0" w:leftChars="0" w:right="0" w:rightChars="0" w:firstLine="640" w:firstLineChars="200"/>
        <w:jc w:val="both"/>
        <w:textAlignment w:val="auto"/>
        <w:outlineLvl w:val="9"/>
        <w:rPr>
          <w:rFonts w:hint="default"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lang w:eastAsia="zh-CN"/>
        </w:rPr>
        <w:t>统一社会信用代码：</w:t>
      </w:r>
      <w:r>
        <w:rPr>
          <w:rFonts w:hint="default" w:ascii="宋体" w:hAnsi="宋体" w:eastAsia="方正仿宋_GBK" w:cs="方正仿宋_GBK"/>
          <w:color w:val="auto"/>
          <w:sz w:val="32"/>
          <w:szCs w:val="32"/>
          <w:lang w:eastAsia="zh-CN"/>
        </w:rPr>
        <w:t>91532628MADJCXFN7X</w:t>
      </w:r>
    </w:p>
    <w:p w14:paraId="3545E752">
      <w:pPr>
        <w:keepNext w:val="0"/>
        <w:keepLines w:val="0"/>
        <w:pageBreakBefore w:val="0"/>
        <w:widowControl w:val="0"/>
        <w:kinsoku/>
        <w:wordWrap/>
        <w:overflowPunct/>
        <w:topLinePunct w:val="0"/>
        <w:autoSpaceDE/>
        <w:autoSpaceDN/>
        <w:bidi w:val="0"/>
        <w:adjustRightInd/>
        <w:snapToGrid w:val="0"/>
        <w:spacing w:before="0" w:beforeLines="0" w:after="0" w:afterLines="0" w:line="576" w:lineRule="exact"/>
        <w:ind w:left="0" w:leftChars="0" w:right="0" w:rightChars="0" w:firstLine="640" w:firstLineChars="200"/>
        <w:jc w:val="both"/>
        <w:textAlignment w:val="auto"/>
        <w:outlineLvl w:val="9"/>
        <w:rPr>
          <w:rFonts w:hint="default"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lang w:eastAsia="zh-CN"/>
        </w:rPr>
        <w:t>注册地址：</w:t>
      </w:r>
      <w:r>
        <w:rPr>
          <w:rFonts w:hint="default" w:ascii="宋体" w:hAnsi="宋体" w:eastAsia="方正仿宋_GBK" w:cs="方正仿宋_GBK"/>
          <w:color w:val="auto"/>
          <w:sz w:val="32"/>
          <w:szCs w:val="32"/>
          <w:lang w:eastAsia="zh-CN"/>
        </w:rPr>
        <w:t>富宁县新华镇团结社区40米大街东公安局西邻户联小镇办公大楼4楼415室</w:t>
      </w:r>
    </w:p>
    <w:p w14:paraId="789E5B2A">
      <w:pPr>
        <w:keepNext w:val="0"/>
        <w:keepLines w:val="0"/>
        <w:pageBreakBefore w:val="0"/>
        <w:widowControl w:val="0"/>
        <w:kinsoku/>
        <w:wordWrap/>
        <w:overflowPunct/>
        <w:topLinePunct w:val="0"/>
        <w:autoSpaceDE/>
        <w:autoSpaceDN/>
        <w:bidi w:val="0"/>
        <w:adjustRightInd/>
        <w:snapToGrid w:val="0"/>
        <w:spacing w:before="0" w:beforeLines="0" w:after="0" w:afterLines="0" w:line="576" w:lineRule="exact"/>
        <w:ind w:left="0" w:leftChars="0" w:right="0" w:rightChars="0" w:firstLine="640" w:firstLineChars="200"/>
        <w:jc w:val="both"/>
        <w:textAlignment w:val="auto"/>
        <w:outlineLvl w:val="9"/>
        <w:rPr>
          <w:rFonts w:hint="eastAsia" w:ascii="宋体" w:hAnsi="宋体" w:eastAsia="方正仿宋_GBK" w:cs="方正仿宋_GBK"/>
          <w:color w:val="auto"/>
          <w:sz w:val="32"/>
          <w:szCs w:val="32"/>
          <w:lang w:val="en-US" w:eastAsia="zh-CN"/>
        </w:rPr>
      </w:pPr>
      <w:r>
        <w:rPr>
          <w:rFonts w:hint="eastAsia" w:ascii="宋体" w:hAnsi="宋体" w:eastAsia="方正仿宋_GBK" w:cs="方正仿宋_GBK"/>
          <w:color w:val="auto"/>
          <w:sz w:val="32"/>
          <w:szCs w:val="32"/>
          <w:lang w:eastAsia="zh-CN"/>
        </w:rPr>
        <w:t>法定代表人：</w:t>
      </w:r>
      <w:r>
        <w:rPr>
          <w:rFonts w:hint="default" w:ascii="宋体" w:hAnsi="宋体" w:eastAsia="方正仿宋_GBK" w:cs="方正仿宋_GBK"/>
          <w:color w:val="auto"/>
          <w:sz w:val="32"/>
          <w:szCs w:val="32"/>
          <w:lang w:eastAsia="zh-CN"/>
        </w:rPr>
        <w:t>朱鸿炜</w:t>
      </w:r>
    </w:p>
    <w:p w14:paraId="795C28D2">
      <w:pPr>
        <w:keepNext w:val="0"/>
        <w:keepLines w:val="0"/>
        <w:pageBreakBefore w:val="0"/>
        <w:widowControl w:val="0"/>
        <w:kinsoku/>
        <w:wordWrap/>
        <w:overflowPunct/>
        <w:topLinePunct w:val="0"/>
        <w:autoSpaceDE/>
        <w:autoSpaceDN/>
        <w:bidi w:val="0"/>
        <w:adjustRightInd/>
        <w:snapToGrid w:val="0"/>
        <w:spacing w:before="0" w:beforeLines="0" w:after="0" w:afterLines="0" w:line="576" w:lineRule="exact"/>
        <w:ind w:left="0" w:leftChars="0" w:right="0" w:rightChars="0" w:firstLine="640" w:firstLineChars="200"/>
        <w:jc w:val="both"/>
        <w:textAlignment w:val="auto"/>
        <w:outlineLvl w:val="9"/>
        <w:rPr>
          <w:rFonts w:hint="eastAsia"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lang w:val="en-US" w:eastAsia="zh-CN"/>
        </w:rPr>
        <w:t>主要违法事实：2025</w:t>
      </w:r>
      <w:r>
        <w:rPr>
          <w:rFonts w:hint="eastAsia" w:ascii="宋体" w:hAnsi="宋体" w:eastAsia="方正仿宋_GBK" w:cs="方正仿宋_GBK"/>
          <w:color w:val="auto"/>
          <w:sz w:val="32"/>
          <w:szCs w:val="32"/>
          <w:lang w:eastAsia="zh-CN"/>
        </w:rPr>
        <w:t>年</w:t>
      </w:r>
      <w:r>
        <w:rPr>
          <w:rFonts w:hint="eastAsia" w:ascii="宋体" w:hAnsi="宋体" w:eastAsia="方正仿宋_GBK" w:cs="方正仿宋_GBK"/>
          <w:color w:val="auto"/>
          <w:sz w:val="32"/>
          <w:szCs w:val="32"/>
          <w:lang w:val="en-US" w:eastAsia="zh-CN"/>
        </w:rPr>
        <w:t>1</w:t>
      </w:r>
      <w:r>
        <w:rPr>
          <w:rFonts w:hint="eastAsia" w:ascii="宋体" w:hAnsi="宋体" w:eastAsia="方正仿宋_GBK" w:cs="方正仿宋_GBK"/>
          <w:color w:val="auto"/>
          <w:sz w:val="32"/>
          <w:szCs w:val="32"/>
          <w:lang w:eastAsia="zh-CN"/>
        </w:rPr>
        <w:t>月</w:t>
      </w:r>
      <w:r>
        <w:rPr>
          <w:rFonts w:hint="eastAsia" w:ascii="宋体" w:hAnsi="宋体" w:eastAsia="方正仿宋_GBK" w:cs="方正仿宋_GBK"/>
          <w:color w:val="auto"/>
          <w:sz w:val="32"/>
          <w:szCs w:val="32"/>
          <w:lang w:val="en-US" w:eastAsia="zh-CN"/>
        </w:rPr>
        <w:t>2日</w:t>
      </w:r>
      <w:r>
        <w:rPr>
          <w:rFonts w:hint="eastAsia" w:ascii="宋体" w:hAnsi="宋体" w:eastAsia="方正仿宋_GBK" w:cs="方正仿宋_GBK"/>
          <w:color w:val="auto"/>
          <w:sz w:val="32"/>
          <w:szCs w:val="32"/>
          <w:lang w:eastAsia="zh-CN"/>
        </w:rPr>
        <w:t>，</w:t>
      </w:r>
      <w:r>
        <w:rPr>
          <w:rFonts w:hint="eastAsia" w:ascii="宋体" w:hAnsi="宋体" w:eastAsia="方正仿宋_GBK" w:cs="方正仿宋_GBK"/>
          <w:color w:val="auto"/>
          <w:sz w:val="32"/>
          <w:szCs w:val="32"/>
          <w:lang w:val="en-US" w:eastAsia="zh-CN"/>
        </w:rPr>
        <w:t>富宁县</w:t>
      </w:r>
      <w:r>
        <w:rPr>
          <w:rFonts w:hint="eastAsia" w:ascii="宋体" w:hAnsi="宋体" w:eastAsia="方正仿宋_GBK" w:cs="方正仿宋_GBK"/>
          <w:color w:val="auto"/>
          <w:sz w:val="32"/>
          <w:szCs w:val="32"/>
          <w:lang w:eastAsia="zh-CN"/>
        </w:rPr>
        <w:t>人力资源和社会保障局接到</w:t>
      </w:r>
      <w:r>
        <w:rPr>
          <w:rFonts w:hint="default" w:ascii="宋体" w:hAnsi="宋体" w:eastAsia="方正仿宋_GBK" w:cs="方正仿宋_GBK"/>
          <w:color w:val="auto"/>
          <w:sz w:val="32"/>
          <w:szCs w:val="32"/>
          <w:lang w:eastAsia="zh-CN"/>
        </w:rPr>
        <w:t>投诉</w:t>
      </w:r>
      <w:r>
        <w:rPr>
          <w:rFonts w:hint="eastAsia" w:ascii="宋体" w:hAnsi="宋体" w:eastAsia="方正仿宋_GBK" w:cs="方正仿宋_GBK"/>
          <w:color w:val="auto"/>
          <w:sz w:val="32"/>
          <w:szCs w:val="32"/>
          <w:lang w:eastAsia="zh-CN"/>
        </w:rPr>
        <w:t>，反映</w:t>
      </w:r>
      <w:r>
        <w:rPr>
          <w:rFonts w:hint="default" w:ascii="宋体" w:hAnsi="宋体" w:eastAsia="方正仿宋_GBK" w:cs="方正仿宋_GBK"/>
          <w:color w:val="auto"/>
          <w:sz w:val="32"/>
          <w:szCs w:val="32"/>
          <w:lang w:eastAsia="zh-CN"/>
        </w:rPr>
        <w:t>欧铂尼装饰工程富宁有限</w:t>
      </w:r>
      <w:r>
        <w:rPr>
          <w:rFonts w:hint="eastAsia" w:ascii="宋体" w:hAnsi="宋体" w:eastAsia="方正仿宋_GBK" w:cs="方正仿宋_GBK"/>
          <w:color w:val="auto"/>
          <w:sz w:val="32"/>
          <w:szCs w:val="32"/>
          <w:lang w:val="en-US" w:eastAsia="zh-CN"/>
        </w:rPr>
        <w:t>责任</w:t>
      </w:r>
      <w:r>
        <w:rPr>
          <w:rFonts w:hint="default" w:ascii="宋体" w:hAnsi="宋体" w:eastAsia="方正仿宋_GBK" w:cs="方正仿宋_GBK"/>
          <w:color w:val="auto"/>
          <w:sz w:val="32"/>
          <w:szCs w:val="32"/>
          <w:lang w:eastAsia="zh-CN"/>
        </w:rPr>
        <w:t>公司</w:t>
      </w:r>
      <w:r>
        <w:rPr>
          <w:rFonts w:hint="eastAsia" w:ascii="宋体" w:hAnsi="宋体" w:eastAsia="方正仿宋_GBK" w:cs="方正仿宋_GBK"/>
          <w:color w:val="auto"/>
          <w:sz w:val="32"/>
          <w:szCs w:val="32"/>
          <w:lang w:eastAsia="zh-CN"/>
        </w:rPr>
        <w:t>存在拖欠劳动者劳动报酬问题。经查，</w:t>
      </w:r>
      <w:r>
        <w:rPr>
          <w:rFonts w:hint="default" w:ascii="宋体" w:hAnsi="宋体" w:eastAsia="方正仿宋_GBK" w:cs="方正仿宋_GBK"/>
          <w:color w:val="auto"/>
          <w:sz w:val="32"/>
          <w:szCs w:val="32"/>
          <w:lang w:eastAsia="zh-CN"/>
        </w:rPr>
        <w:t>欧铂尼装饰工程富宁有限</w:t>
      </w:r>
      <w:r>
        <w:rPr>
          <w:rFonts w:hint="eastAsia" w:ascii="宋体" w:hAnsi="宋体" w:eastAsia="方正仿宋_GBK" w:cs="方正仿宋_GBK"/>
          <w:color w:val="auto"/>
          <w:sz w:val="32"/>
          <w:szCs w:val="32"/>
          <w:lang w:val="en-US" w:eastAsia="zh-CN"/>
        </w:rPr>
        <w:t>责任</w:t>
      </w:r>
      <w:r>
        <w:rPr>
          <w:rFonts w:hint="default" w:ascii="宋体" w:hAnsi="宋体" w:eastAsia="方正仿宋_GBK" w:cs="方正仿宋_GBK"/>
          <w:color w:val="auto"/>
          <w:sz w:val="32"/>
          <w:szCs w:val="32"/>
          <w:lang w:eastAsia="zh-CN"/>
        </w:rPr>
        <w:t>公司</w:t>
      </w:r>
      <w:r>
        <w:rPr>
          <w:rFonts w:hint="eastAsia" w:ascii="宋体" w:hAnsi="宋体" w:eastAsia="方正仿宋_GBK" w:cs="方正仿宋_GBK"/>
          <w:color w:val="auto"/>
          <w:sz w:val="32"/>
          <w:szCs w:val="32"/>
          <w:lang w:eastAsia="zh-CN"/>
        </w:rPr>
        <w:t>拖欠32名劳动者工资共计318158.00元。</w:t>
      </w:r>
      <w:r>
        <w:rPr>
          <w:rFonts w:hint="eastAsia" w:ascii="宋体" w:hAnsi="宋体" w:eastAsia="方正仿宋_GBK" w:cs="方正仿宋_GBK"/>
          <w:color w:val="auto"/>
          <w:sz w:val="32"/>
          <w:szCs w:val="32"/>
          <w:lang w:val="en-US" w:eastAsia="zh-CN"/>
        </w:rPr>
        <w:t>2025</w:t>
      </w:r>
      <w:r>
        <w:rPr>
          <w:rFonts w:hint="eastAsia" w:ascii="宋体" w:hAnsi="宋体" w:eastAsia="方正仿宋_GBK" w:cs="方正仿宋_GBK"/>
          <w:color w:val="auto"/>
          <w:sz w:val="32"/>
          <w:szCs w:val="32"/>
          <w:lang w:eastAsia="zh-CN"/>
        </w:rPr>
        <w:t>年</w:t>
      </w:r>
      <w:r>
        <w:rPr>
          <w:rFonts w:hint="eastAsia" w:ascii="宋体" w:hAnsi="宋体" w:eastAsia="方正仿宋_GBK" w:cs="方正仿宋_GBK"/>
          <w:color w:val="auto"/>
          <w:sz w:val="32"/>
          <w:szCs w:val="32"/>
          <w:lang w:val="en-US" w:eastAsia="zh-CN"/>
        </w:rPr>
        <w:t>1</w:t>
      </w:r>
      <w:r>
        <w:rPr>
          <w:rFonts w:hint="eastAsia" w:ascii="宋体" w:hAnsi="宋体" w:eastAsia="方正仿宋_GBK" w:cs="方正仿宋_GBK"/>
          <w:color w:val="auto"/>
          <w:sz w:val="32"/>
          <w:szCs w:val="32"/>
          <w:lang w:eastAsia="zh-CN"/>
        </w:rPr>
        <w:t>月</w:t>
      </w:r>
      <w:r>
        <w:rPr>
          <w:rFonts w:hint="eastAsia" w:ascii="宋体" w:hAnsi="宋体" w:eastAsia="方正仿宋_GBK" w:cs="方正仿宋_GBK"/>
          <w:color w:val="auto"/>
          <w:sz w:val="32"/>
          <w:szCs w:val="32"/>
          <w:lang w:val="en-US" w:eastAsia="zh-CN"/>
        </w:rPr>
        <w:t>10日</w:t>
      </w:r>
      <w:r>
        <w:rPr>
          <w:rFonts w:hint="eastAsia" w:ascii="宋体" w:hAnsi="宋体" w:eastAsia="方正仿宋_GBK" w:cs="方正仿宋_GBK"/>
          <w:color w:val="auto"/>
          <w:sz w:val="32"/>
          <w:szCs w:val="32"/>
          <w:lang w:eastAsia="zh-CN"/>
        </w:rPr>
        <w:t>，</w:t>
      </w:r>
      <w:r>
        <w:rPr>
          <w:rFonts w:hint="eastAsia" w:ascii="宋体" w:hAnsi="宋体" w:eastAsia="方正仿宋_GBK" w:cs="方正仿宋_GBK"/>
          <w:color w:val="auto"/>
          <w:sz w:val="32"/>
          <w:szCs w:val="32"/>
          <w:lang w:val="en-US" w:eastAsia="zh-CN"/>
        </w:rPr>
        <w:t>富宁县</w:t>
      </w:r>
      <w:r>
        <w:rPr>
          <w:rFonts w:hint="eastAsia" w:ascii="宋体" w:hAnsi="宋体" w:eastAsia="方正仿宋_GBK" w:cs="方正仿宋_GBK"/>
          <w:color w:val="auto"/>
          <w:sz w:val="32"/>
          <w:szCs w:val="32"/>
          <w:lang w:eastAsia="zh-CN"/>
        </w:rPr>
        <w:t>人力资源和社会保障局依法对该公司下达《劳动保障监察</w:t>
      </w:r>
      <w:r>
        <w:rPr>
          <w:rFonts w:hint="eastAsia" w:ascii="宋体" w:hAnsi="宋体" w:eastAsia="方正仿宋_GBK" w:cs="方正仿宋_GBK"/>
          <w:color w:val="auto"/>
          <w:sz w:val="32"/>
          <w:szCs w:val="32"/>
          <w:lang w:val="en-US" w:eastAsia="zh-CN"/>
        </w:rPr>
        <w:t>责令改正通知书</w:t>
      </w:r>
      <w:r>
        <w:rPr>
          <w:rFonts w:hint="eastAsia" w:ascii="宋体" w:hAnsi="宋体" w:eastAsia="方正仿宋_GBK" w:cs="方正仿宋_GBK"/>
          <w:color w:val="auto"/>
          <w:sz w:val="32"/>
          <w:szCs w:val="32"/>
          <w:lang w:eastAsia="zh-CN"/>
        </w:rPr>
        <w:t>》，该公司逾期未整改。</w:t>
      </w:r>
    </w:p>
    <w:p w14:paraId="518B0F2A">
      <w:pPr>
        <w:keepNext w:val="0"/>
        <w:keepLines w:val="0"/>
        <w:pageBreakBefore w:val="0"/>
        <w:widowControl w:val="0"/>
        <w:kinsoku/>
        <w:wordWrap/>
        <w:overflowPunct/>
        <w:topLinePunct w:val="0"/>
        <w:autoSpaceDE/>
        <w:autoSpaceDN/>
        <w:bidi w:val="0"/>
        <w:adjustRightInd/>
        <w:snapToGrid w:val="0"/>
        <w:spacing w:before="0" w:beforeLines="0" w:after="0" w:afterLines="0" w:line="576" w:lineRule="exact"/>
        <w:ind w:left="0" w:leftChars="0" w:right="0" w:rightChars="0" w:firstLine="640" w:firstLineChars="200"/>
        <w:jc w:val="both"/>
        <w:textAlignment w:val="auto"/>
        <w:outlineLvl w:val="9"/>
        <w:rPr>
          <w:rFonts w:hint="eastAsia"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lang w:val="en-US" w:eastAsia="zh-CN"/>
        </w:rPr>
        <w:t>处理结果：2025</w:t>
      </w:r>
      <w:r>
        <w:rPr>
          <w:rFonts w:hint="eastAsia" w:ascii="宋体" w:hAnsi="宋体" w:eastAsia="方正仿宋_GBK" w:cs="方正仿宋_GBK"/>
          <w:color w:val="auto"/>
          <w:sz w:val="32"/>
          <w:szCs w:val="32"/>
          <w:lang w:eastAsia="zh-CN"/>
        </w:rPr>
        <w:t>年</w:t>
      </w:r>
      <w:r>
        <w:rPr>
          <w:rFonts w:hint="eastAsia" w:ascii="宋体" w:hAnsi="宋体" w:eastAsia="方正仿宋_GBK" w:cs="方正仿宋_GBK"/>
          <w:color w:val="auto"/>
          <w:sz w:val="32"/>
          <w:szCs w:val="32"/>
          <w:lang w:val="en-US" w:eastAsia="zh-CN"/>
        </w:rPr>
        <w:t>1</w:t>
      </w:r>
      <w:r>
        <w:rPr>
          <w:rFonts w:hint="eastAsia" w:ascii="宋体" w:hAnsi="宋体" w:eastAsia="方正仿宋_GBK" w:cs="方正仿宋_GBK"/>
          <w:color w:val="auto"/>
          <w:sz w:val="32"/>
          <w:szCs w:val="32"/>
          <w:lang w:eastAsia="zh-CN"/>
        </w:rPr>
        <w:t>月</w:t>
      </w:r>
      <w:r>
        <w:rPr>
          <w:rFonts w:hint="eastAsia" w:ascii="宋体" w:hAnsi="宋体" w:eastAsia="方正仿宋_GBK" w:cs="方正仿宋_GBK"/>
          <w:color w:val="auto"/>
          <w:sz w:val="32"/>
          <w:szCs w:val="32"/>
          <w:lang w:val="en-US" w:eastAsia="zh-CN"/>
        </w:rPr>
        <w:t>21日</w:t>
      </w:r>
      <w:r>
        <w:rPr>
          <w:rFonts w:hint="eastAsia" w:ascii="宋体" w:hAnsi="宋体" w:eastAsia="方正仿宋_GBK" w:cs="方正仿宋_GBK"/>
          <w:color w:val="auto"/>
          <w:sz w:val="32"/>
          <w:szCs w:val="32"/>
          <w:lang w:eastAsia="zh-CN"/>
        </w:rPr>
        <w:t>，</w:t>
      </w:r>
      <w:r>
        <w:rPr>
          <w:rFonts w:hint="eastAsia" w:ascii="宋体" w:hAnsi="宋体" w:eastAsia="方正仿宋_GBK" w:cs="方正仿宋_GBK"/>
          <w:color w:val="auto"/>
          <w:sz w:val="32"/>
          <w:szCs w:val="32"/>
          <w:lang w:val="en-US" w:eastAsia="zh-CN"/>
        </w:rPr>
        <w:t>富宁县</w:t>
      </w:r>
      <w:r>
        <w:rPr>
          <w:rFonts w:hint="eastAsia" w:ascii="宋体" w:hAnsi="宋体" w:eastAsia="方正仿宋_GBK" w:cs="方正仿宋_GBK"/>
          <w:color w:val="auto"/>
          <w:sz w:val="32"/>
          <w:szCs w:val="32"/>
          <w:lang w:eastAsia="zh-CN"/>
        </w:rPr>
        <w:t>人力资源和社会保障局以涉嫌拒不支付劳动报酬罪依法将该案移送</w:t>
      </w:r>
      <w:r>
        <w:rPr>
          <w:rFonts w:hint="eastAsia" w:ascii="宋体" w:hAnsi="宋体" w:eastAsia="方正仿宋_GBK" w:cs="方正仿宋_GBK"/>
          <w:color w:val="auto"/>
          <w:sz w:val="32"/>
          <w:szCs w:val="32"/>
          <w:lang w:val="en-US" w:eastAsia="zh-CN"/>
        </w:rPr>
        <w:t>富宁县</w:t>
      </w:r>
      <w:r>
        <w:rPr>
          <w:rFonts w:hint="eastAsia" w:ascii="宋体" w:hAnsi="宋体" w:eastAsia="方正仿宋_GBK" w:cs="方正仿宋_GBK"/>
          <w:color w:val="auto"/>
          <w:sz w:val="32"/>
          <w:szCs w:val="32"/>
          <w:lang w:eastAsia="zh-CN"/>
        </w:rPr>
        <w:t>公安</w:t>
      </w:r>
      <w:r>
        <w:rPr>
          <w:rFonts w:hint="eastAsia" w:ascii="宋体" w:hAnsi="宋体" w:eastAsia="方正仿宋_GBK" w:cs="方正仿宋_GBK"/>
          <w:color w:val="auto"/>
          <w:sz w:val="32"/>
          <w:szCs w:val="32"/>
          <w:lang w:val="en-US" w:eastAsia="zh-CN"/>
        </w:rPr>
        <w:t>局侦办</w:t>
      </w:r>
      <w:r>
        <w:rPr>
          <w:rFonts w:hint="default" w:ascii="宋体" w:hAnsi="宋体" w:eastAsia="方正仿宋_GBK" w:cs="方正仿宋_GBK"/>
          <w:color w:val="auto"/>
          <w:sz w:val="32"/>
          <w:szCs w:val="32"/>
          <w:lang w:eastAsia="zh-CN"/>
        </w:rPr>
        <w:t>。</w:t>
      </w:r>
      <w:r>
        <w:rPr>
          <w:rFonts w:hint="eastAsia" w:ascii="宋体" w:hAnsi="宋体" w:eastAsia="方正仿宋_GBK" w:cs="方正仿宋_GBK"/>
          <w:color w:val="auto"/>
          <w:sz w:val="32"/>
          <w:szCs w:val="32"/>
          <w:lang w:val="en-US" w:eastAsia="zh-CN"/>
        </w:rPr>
        <w:t>2025年1月24日，富宁县</w:t>
      </w:r>
      <w:r>
        <w:rPr>
          <w:rFonts w:hint="eastAsia" w:ascii="宋体" w:hAnsi="宋体" w:eastAsia="方正仿宋_GBK" w:cs="方正仿宋_GBK"/>
          <w:color w:val="auto"/>
          <w:sz w:val="32"/>
          <w:szCs w:val="32"/>
          <w:lang w:eastAsia="zh-CN"/>
        </w:rPr>
        <w:t>公安</w:t>
      </w:r>
      <w:r>
        <w:rPr>
          <w:rFonts w:hint="eastAsia" w:ascii="宋体" w:hAnsi="宋体" w:eastAsia="方正仿宋_GBK" w:cs="方正仿宋_GBK"/>
          <w:color w:val="auto"/>
          <w:sz w:val="32"/>
          <w:szCs w:val="32"/>
          <w:lang w:val="en-US" w:eastAsia="zh-CN"/>
        </w:rPr>
        <w:t>局已立案查处。2025</w:t>
      </w:r>
      <w:r>
        <w:rPr>
          <w:rFonts w:hint="eastAsia" w:ascii="宋体" w:hAnsi="宋体" w:eastAsia="方正仿宋_GBK" w:cs="方正仿宋_GBK"/>
          <w:color w:val="auto"/>
          <w:sz w:val="32"/>
          <w:szCs w:val="32"/>
          <w:lang w:eastAsia="zh-CN"/>
        </w:rPr>
        <w:t>年</w:t>
      </w:r>
      <w:r>
        <w:rPr>
          <w:rFonts w:hint="eastAsia" w:ascii="宋体" w:hAnsi="宋体" w:eastAsia="方正仿宋_GBK" w:cs="方正仿宋_GBK"/>
          <w:color w:val="auto"/>
          <w:sz w:val="32"/>
          <w:szCs w:val="32"/>
          <w:lang w:val="en-US" w:eastAsia="zh-CN"/>
        </w:rPr>
        <w:t>2</w:t>
      </w:r>
      <w:r>
        <w:rPr>
          <w:rFonts w:hint="eastAsia" w:ascii="宋体" w:hAnsi="宋体" w:eastAsia="方正仿宋_GBK" w:cs="方正仿宋_GBK"/>
          <w:color w:val="auto"/>
          <w:sz w:val="32"/>
          <w:szCs w:val="32"/>
          <w:lang w:eastAsia="zh-CN"/>
        </w:rPr>
        <w:t>月</w:t>
      </w:r>
      <w:r>
        <w:rPr>
          <w:rFonts w:hint="eastAsia" w:ascii="宋体" w:hAnsi="宋体" w:eastAsia="方正仿宋_GBK" w:cs="方正仿宋_GBK"/>
          <w:color w:val="auto"/>
          <w:sz w:val="32"/>
          <w:szCs w:val="32"/>
          <w:lang w:val="en-US" w:eastAsia="zh-CN"/>
        </w:rPr>
        <w:t>21日</w:t>
      </w:r>
      <w:r>
        <w:rPr>
          <w:rFonts w:hint="eastAsia" w:ascii="宋体" w:hAnsi="宋体" w:eastAsia="方正仿宋_GBK" w:cs="方正仿宋_GBK"/>
          <w:color w:val="auto"/>
          <w:sz w:val="32"/>
          <w:szCs w:val="32"/>
          <w:lang w:eastAsia="zh-CN"/>
        </w:rPr>
        <w:t>，</w:t>
      </w:r>
      <w:r>
        <w:rPr>
          <w:rFonts w:hint="eastAsia" w:ascii="宋体" w:hAnsi="宋体" w:eastAsia="方正仿宋_GBK" w:cs="方正仿宋_GBK"/>
          <w:color w:val="auto"/>
          <w:sz w:val="32"/>
          <w:szCs w:val="32"/>
          <w:lang w:val="en-US" w:eastAsia="zh-CN"/>
        </w:rPr>
        <w:t>富宁县</w:t>
      </w:r>
      <w:r>
        <w:rPr>
          <w:rFonts w:hint="eastAsia" w:ascii="宋体" w:hAnsi="宋体" w:eastAsia="方正仿宋_GBK" w:cs="方正仿宋_GBK"/>
          <w:color w:val="auto"/>
          <w:sz w:val="32"/>
          <w:szCs w:val="32"/>
          <w:lang w:eastAsia="zh-CN"/>
        </w:rPr>
        <w:t>人力资源和社会保障局依法作出罚款10000元的行政处罚决定。</w:t>
      </w:r>
      <w:r>
        <w:rPr>
          <w:rFonts w:hint="eastAsia" w:ascii="宋体" w:hAnsi="宋体" w:eastAsia="方正仿宋_GBK" w:cs="方正仿宋_GBK"/>
          <w:color w:val="auto"/>
          <w:sz w:val="32"/>
          <w:szCs w:val="32"/>
          <w:lang w:val="en-US" w:eastAsia="zh-CN"/>
        </w:rPr>
        <w:t>2025</w:t>
      </w:r>
      <w:r>
        <w:rPr>
          <w:rFonts w:hint="eastAsia" w:ascii="宋体" w:hAnsi="宋体" w:eastAsia="方正仿宋_GBK" w:cs="方正仿宋_GBK"/>
          <w:color w:val="auto"/>
          <w:sz w:val="32"/>
          <w:szCs w:val="32"/>
          <w:lang w:eastAsia="zh-CN"/>
        </w:rPr>
        <w:t>年</w:t>
      </w:r>
      <w:r>
        <w:rPr>
          <w:rFonts w:hint="eastAsia" w:ascii="宋体" w:hAnsi="宋体" w:eastAsia="方正仿宋_GBK" w:cs="方正仿宋_GBK"/>
          <w:color w:val="auto"/>
          <w:sz w:val="32"/>
          <w:szCs w:val="32"/>
          <w:lang w:val="en-US" w:eastAsia="zh-CN"/>
        </w:rPr>
        <w:t>3</w:t>
      </w:r>
      <w:r>
        <w:rPr>
          <w:rFonts w:hint="eastAsia" w:ascii="宋体" w:hAnsi="宋体" w:eastAsia="方正仿宋_GBK" w:cs="方正仿宋_GBK"/>
          <w:color w:val="auto"/>
          <w:sz w:val="32"/>
          <w:szCs w:val="32"/>
          <w:lang w:eastAsia="zh-CN"/>
        </w:rPr>
        <w:t>月</w:t>
      </w:r>
      <w:r>
        <w:rPr>
          <w:rFonts w:hint="eastAsia" w:ascii="宋体" w:hAnsi="宋体" w:eastAsia="方正仿宋_GBK" w:cs="方正仿宋_GBK"/>
          <w:color w:val="auto"/>
          <w:sz w:val="32"/>
          <w:szCs w:val="32"/>
          <w:lang w:val="en-US" w:eastAsia="zh-CN"/>
        </w:rPr>
        <w:t>19日</w:t>
      </w:r>
      <w:r>
        <w:rPr>
          <w:rFonts w:hint="eastAsia" w:ascii="宋体" w:hAnsi="宋体" w:eastAsia="方正仿宋_GBK" w:cs="方正仿宋_GBK"/>
          <w:color w:val="auto"/>
          <w:sz w:val="32"/>
          <w:szCs w:val="32"/>
          <w:lang w:eastAsia="zh-CN"/>
        </w:rPr>
        <w:t>，</w:t>
      </w:r>
      <w:r>
        <w:rPr>
          <w:rFonts w:hint="eastAsia" w:ascii="宋体" w:hAnsi="宋体" w:eastAsia="方正仿宋_GBK" w:cs="方正仿宋_GBK"/>
          <w:color w:val="auto"/>
          <w:sz w:val="32"/>
          <w:szCs w:val="32"/>
          <w:lang w:val="en-US" w:eastAsia="zh-CN"/>
        </w:rPr>
        <w:t>富宁县</w:t>
      </w:r>
      <w:r>
        <w:rPr>
          <w:rFonts w:hint="eastAsia" w:ascii="宋体" w:hAnsi="宋体" w:eastAsia="方正仿宋_GBK" w:cs="方正仿宋_GBK"/>
          <w:color w:val="auto"/>
          <w:sz w:val="32"/>
          <w:szCs w:val="32"/>
          <w:lang w:eastAsia="zh-CN"/>
        </w:rPr>
        <w:t>人力资源和社会保障局</w:t>
      </w:r>
      <w:r>
        <w:rPr>
          <w:rFonts w:hint="eastAsia" w:ascii="宋体" w:hAnsi="宋体" w:eastAsia="方正仿宋_GBK" w:cs="方正仿宋_GBK"/>
          <w:color w:val="auto"/>
          <w:sz w:val="32"/>
          <w:szCs w:val="32"/>
          <w:lang w:val="en-US" w:eastAsia="zh-CN"/>
        </w:rPr>
        <w:t>将该公司</w:t>
      </w:r>
      <w:r>
        <w:rPr>
          <w:rFonts w:hint="eastAsia" w:ascii="宋体" w:hAnsi="宋体" w:eastAsia="方正仿宋_GBK" w:cs="方正仿宋_GBK"/>
          <w:color w:val="auto"/>
          <w:sz w:val="32"/>
          <w:szCs w:val="32"/>
          <w:lang w:eastAsia="zh-CN"/>
        </w:rPr>
        <w:t>列入拖欠农民工工资失信联合惩戒对象名单。</w:t>
      </w:r>
    </w:p>
    <w:p w14:paraId="44DC6E62">
      <w:pPr>
        <w:pStyle w:val="2"/>
        <w:keepNext w:val="0"/>
        <w:keepLines w:val="0"/>
        <w:pageBreakBefore w:val="0"/>
        <w:kinsoku/>
        <w:wordWrap/>
        <w:overflowPunct/>
        <w:topLinePunct w:val="0"/>
        <w:autoSpaceDN/>
        <w:bidi w:val="0"/>
        <w:adjustRightInd/>
        <w:spacing w:line="576" w:lineRule="exact"/>
        <w:ind w:firstLine="640" w:firstLineChars="200"/>
        <w:textAlignment w:val="auto"/>
        <w:rPr>
          <w:rFonts w:hint="eastAsia" w:ascii="宋体" w:hAnsi="宋体" w:eastAsia="黑体" w:cs="黑体"/>
          <w:b w:val="0"/>
          <w:bCs w:val="0"/>
          <w:color w:val="auto"/>
          <w:sz w:val="32"/>
          <w:szCs w:val="32"/>
        </w:rPr>
      </w:pPr>
      <w:r>
        <w:rPr>
          <w:rFonts w:hint="eastAsia" w:ascii="宋体" w:hAnsi="宋体" w:eastAsia="方正黑体_GBK" w:cs="方正黑体_GBK"/>
          <w:b w:val="0"/>
          <w:bCs w:val="0"/>
          <w:color w:val="auto"/>
          <w:kern w:val="0"/>
          <w:sz w:val="32"/>
          <w:szCs w:val="32"/>
          <w:lang w:val="en-US" w:eastAsia="zh-CN" w:bidi="ar-SA"/>
        </w:rPr>
        <w:t>四、</w:t>
      </w:r>
      <w:r>
        <w:rPr>
          <w:rFonts w:hint="default" w:ascii="宋体" w:hAnsi="宋体" w:eastAsia="方正黑体_GBK" w:cs="方正黑体_GBK"/>
          <w:b w:val="0"/>
          <w:bCs w:val="0"/>
          <w:color w:val="auto"/>
          <w:kern w:val="0"/>
          <w:sz w:val="32"/>
          <w:szCs w:val="32"/>
          <w:lang w:val="en-US" w:eastAsia="zh-CN" w:bidi="ar-SA"/>
        </w:rPr>
        <w:t>云南竣才建设工程有限公司</w:t>
      </w:r>
      <w:r>
        <w:rPr>
          <w:rFonts w:hint="eastAsia" w:ascii="宋体" w:hAnsi="宋体" w:eastAsia="方正黑体_GBK" w:cs="方正黑体_GBK"/>
          <w:b w:val="0"/>
          <w:bCs w:val="0"/>
          <w:color w:val="auto"/>
          <w:kern w:val="0"/>
          <w:sz w:val="32"/>
          <w:szCs w:val="32"/>
          <w:lang w:val="en-US" w:eastAsia="zh-CN" w:bidi="ar-SA"/>
        </w:rPr>
        <w:t xml:space="preserve">拖欠劳动报酬案 </w:t>
      </w:r>
      <w:r>
        <w:rPr>
          <w:rFonts w:hint="eastAsia" w:ascii="宋体" w:hAnsi="宋体" w:eastAsia="黑体" w:cs="黑体"/>
          <w:b w:val="0"/>
          <w:bCs w:val="0"/>
          <w:color w:val="auto"/>
          <w:sz w:val="32"/>
          <w:szCs w:val="32"/>
        </w:rPr>
        <w:t xml:space="preserve">                                                                                                                                                                                                                                                                                                                                                                                                                                                                                                                                                                                       </w:t>
      </w:r>
    </w:p>
    <w:p w14:paraId="2EC40FD2">
      <w:pPr>
        <w:keepNext w:val="0"/>
        <w:keepLines w:val="0"/>
        <w:pageBreakBefore w:val="0"/>
        <w:widowControl w:val="0"/>
        <w:kinsoku/>
        <w:wordWrap/>
        <w:overflowPunct/>
        <w:topLinePunct w:val="0"/>
        <w:autoSpaceDE/>
        <w:autoSpaceDN/>
        <w:bidi w:val="0"/>
        <w:adjustRightInd/>
        <w:snapToGrid w:val="0"/>
        <w:spacing w:before="0" w:beforeLines="0" w:after="0" w:afterLines="0" w:line="576" w:lineRule="exact"/>
        <w:ind w:left="0" w:leftChars="0" w:right="0" w:rightChars="0" w:firstLine="640" w:firstLineChars="200"/>
        <w:jc w:val="both"/>
        <w:textAlignment w:val="auto"/>
        <w:outlineLvl w:val="9"/>
        <w:rPr>
          <w:rFonts w:hint="eastAsia"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lang w:eastAsia="zh-CN"/>
        </w:rPr>
        <w:t>违法主体全称：云南竣才建设工程有限公司</w:t>
      </w:r>
    </w:p>
    <w:p w14:paraId="548F46ED">
      <w:pPr>
        <w:keepNext w:val="0"/>
        <w:keepLines w:val="0"/>
        <w:pageBreakBefore w:val="0"/>
        <w:widowControl w:val="0"/>
        <w:kinsoku/>
        <w:wordWrap/>
        <w:overflowPunct/>
        <w:topLinePunct w:val="0"/>
        <w:autoSpaceDE/>
        <w:autoSpaceDN/>
        <w:bidi w:val="0"/>
        <w:adjustRightInd/>
        <w:snapToGrid w:val="0"/>
        <w:spacing w:before="0" w:beforeLines="0" w:after="0" w:afterLines="0" w:line="576" w:lineRule="exact"/>
        <w:ind w:left="0" w:leftChars="0" w:right="0" w:rightChars="0" w:firstLine="640" w:firstLineChars="200"/>
        <w:jc w:val="both"/>
        <w:textAlignment w:val="auto"/>
        <w:outlineLvl w:val="9"/>
        <w:rPr>
          <w:rFonts w:hint="eastAsia"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lang w:eastAsia="zh-CN"/>
        </w:rPr>
        <w:t>统一社会信用代码：91530100329270786J</w:t>
      </w:r>
    </w:p>
    <w:p w14:paraId="7BB0C332">
      <w:pPr>
        <w:keepNext w:val="0"/>
        <w:keepLines w:val="0"/>
        <w:pageBreakBefore w:val="0"/>
        <w:widowControl w:val="0"/>
        <w:kinsoku/>
        <w:wordWrap/>
        <w:overflowPunct/>
        <w:topLinePunct w:val="0"/>
        <w:autoSpaceDE/>
        <w:autoSpaceDN/>
        <w:bidi w:val="0"/>
        <w:adjustRightInd/>
        <w:snapToGrid w:val="0"/>
        <w:spacing w:before="0" w:beforeLines="0" w:after="0" w:afterLines="0" w:line="576" w:lineRule="exact"/>
        <w:ind w:left="0" w:leftChars="0" w:right="0" w:rightChars="0" w:firstLine="640" w:firstLineChars="200"/>
        <w:jc w:val="both"/>
        <w:textAlignment w:val="auto"/>
        <w:outlineLvl w:val="9"/>
        <w:rPr>
          <w:rFonts w:hint="eastAsia"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lang w:eastAsia="zh-CN"/>
        </w:rPr>
        <w:t>注册地址：云南省玉溪市易门县龙泉街道西华街272号</w:t>
      </w:r>
    </w:p>
    <w:p w14:paraId="0D314FFA">
      <w:pPr>
        <w:keepNext w:val="0"/>
        <w:keepLines w:val="0"/>
        <w:pageBreakBefore w:val="0"/>
        <w:widowControl w:val="0"/>
        <w:kinsoku/>
        <w:wordWrap/>
        <w:overflowPunct/>
        <w:topLinePunct w:val="0"/>
        <w:autoSpaceDE/>
        <w:autoSpaceDN/>
        <w:bidi w:val="0"/>
        <w:adjustRightInd/>
        <w:snapToGrid w:val="0"/>
        <w:spacing w:before="0" w:beforeLines="0" w:after="0" w:afterLines="0" w:line="576" w:lineRule="exact"/>
        <w:ind w:left="0" w:leftChars="0" w:right="0" w:rightChars="0" w:firstLine="640" w:firstLineChars="200"/>
        <w:jc w:val="both"/>
        <w:textAlignment w:val="auto"/>
        <w:outlineLvl w:val="9"/>
        <w:rPr>
          <w:rFonts w:hint="eastAsia" w:ascii="宋体" w:hAnsi="宋体" w:eastAsia="方正仿宋_GBK" w:cs="方正仿宋_GBK"/>
          <w:color w:val="auto"/>
          <w:sz w:val="32"/>
          <w:szCs w:val="32"/>
          <w:lang w:val="en-US" w:eastAsia="zh-CN"/>
        </w:rPr>
      </w:pPr>
      <w:r>
        <w:rPr>
          <w:rFonts w:hint="eastAsia" w:ascii="宋体" w:hAnsi="宋体" w:eastAsia="方正仿宋_GBK" w:cs="方正仿宋_GBK"/>
          <w:color w:val="auto"/>
          <w:sz w:val="32"/>
          <w:szCs w:val="32"/>
          <w:lang w:eastAsia="zh-CN"/>
        </w:rPr>
        <w:t>法定代表人：许卫东</w:t>
      </w:r>
    </w:p>
    <w:p w14:paraId="74F77D3B">
      <w:pPr>
        <w:keepNext w:val="0"/>
        <w:keepLines w:val="0"/>
        <w:pageBreakBefore w:val="0"/>
        <w:widowControl w:val="0"/>
        <w:kinsoku/>
        <w:wordWrap/>
        <w:overflowPunct/>
        <w:topLinePunct w:val="0"/>
        <w:autoSpaceDE/>
        <w:autoSpaceDN/>
        <w:bidi w:val="0"/>
        <w:adjustRightInd/>
        <w:snapToGrid w:val="0"/>
        <w:spacing w:before="0" w:beforeLines="0" w:after="0" w:afterLines="0" w:line="576" w:lineRule="exact"/>
        <w:ind w:left="0" w:leftChars="0" w:right="0" w:rightChars="0" w:firstLine="640" w:firstLineChars="200"/>
        <w:jc w:val="both"/>
        <w:textAlignment w:val="auto"/>
        <w:outlineLvl w:val="9"/>
        <w:rPr>
          <w:rFonts w:hint="eastAsia"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lang w:val="en-US" w:eastAsia="zh-CN"/>
        </w:rPr>
        <w:t>主要违法事实：2024</w:t>
      </w:r>
      <w:r>
        <w:rPr>
          <w:rFonts w:hint="eastAsia" w:ascii="宋体" w:hAnsi="宋体" w:eastAsia="方正仿宋_GBK" w:cs="方正仿宋_GBK"/>
          <w:color w:val="auto"/>
          <w:sz w:val="32"/>
          <w:szCs w:val="32"/>
          <w:lang w:eastAsia="zh-CN"/>
        </w:rPr>
        <w:t>年</w:t>
      </w:r>
      <w:r>
        <w:rPr>
          <w:rFonts w:hint="eastAsia" w:ascii="宋体" w:hAnsi="宋体" w:eastAsia="方正仿宋_GBK" w:cs="方正仿宋_GBK"/>
          <w:color w:val="auto"/>
          <w:sz w:val="32"/>
          <w:szCs w:val="32"/>
          <w:lang w:val="en-US" w:eastAsia="zh-CN"/>
        </w:rPr>
        <w:t>10</w:t>
      </w:r>
      <w:r>
        <w:rPr>
          <w:rFonts w:hint="eastAsia" w:ascii="宋体" w:hAnsi="宋体" w:eastAsia="方正仿宋_GBK" w:cs="方正仿宋_GBK"/>
          <w:color w:val="auto"/>
          <w:sz w:val="32"/>
          <w:szCs w:val="32"/>
          <w:lang w:eastAsia="zh-CN"/>
        </w:rPr>
        <w:t>月</w:t>
      </w:r>
      <w:r>
        <w:rPr>
          <w:rFonts w:hint="eastAsia" w:ascii="宋体" w:hAnsi="宋体" w:eastAsia="方正仿宋_GBK" w:cs="方正仿宋_GBK"/>
          <w:color w:val="auto"/>
          <w:sz w:val="32"/>
          <w:szCs w:val="32"/>
          <w:lang w:val="en-US" w:eastAsia="zh-CN"/>
        </w:rPr>
        <w:t>9日</w:t>
      </w:r>
      <w:r>
        <w:rPr>
          <w:rFonts w:hint="eastAsia" w:ascii="宋体" w:hAnsi="宋体" w:eastAsia="方正仿宋_GBK" w:cs="方正仿宋_GBK"/>
          <w:color w:val="auto"/>
          <w:sz w:val="32"/>
          <w:szCs w:val="32"/>
          <w:lang w:eastAsia="zh-CN"/>
        </w:rPr>
        <w:t>，</w:t>
      </w:r>
      <w:r>
        <w:rPr>
          <w:rFonts w:hint="eastAsia" w:ascii="宋体" w:hAnsi="宋体" w:eastAsia="方正仿宋_GBK" w:cs="方正仿宋_GBK"/>
          <w:color w:val="auto"/>
          <w:sz w:val="32"/>
          <w:szCs w:val="32"/>
          <w:lang w:val="en-US" w:eastAsia="zh-CN"/>
        </w:rPr>
        <w:t>易门县</w:t>
      </w:r>
      <w:r>
        <w:rPr>
          <w:rFonts w:hint="eastAsia" w:ascii="宋体" w:hAnsi="宋体" w:eastAsia="方正仿宋_GBK" w:cs="方正仿宋_GBK"/>
          <w:color w:val="auto"/>
          <w:sz w:val="32"/>
          <w:szCs w:val="32"/>
          <w:lang w:eastAsia="zh-CN"/>
        </w:rPr>
        <w:t>人力资源和社会保障局接到投诉，反映云南竣才建设工程有限公司存在拖欠劳动者劳动报酬问题。经查，云南竣才建设工程有限公司拖欠85名劳动者工资共计788045.00元。</w:t>
      </w:r>
      <w:r>
        <w:rPr>
          <w:rFonts w:hint="eastAsia" w:ascii="宋体" w:hAnsi="宋体" w:eastAsia="方正仿宋_GBK" w:cs="方正仿宋_GBK"/>
          <w:color w:val="auto"/>
          <w:sz w:val="32"/>
          <w:szCs w:val="32"/>
          <w:lang w:val="en-US" w:eastAsia="zh-CN"/>
        </w:rPr>
        <w:t>2024</w:t>
      </w:r>
      <w:r>
        <w:rPr>
          <w:rFonts w:hint="eastAsia" w:ascii="宋体" w:hAnsi="宋体" w:eastAsia="方正仿宋_GBK" w:cs="方正仿宋_GBK"/>
          <w:color w:val="auto"/>
          <w:sz w:val="32"/>
          <w:szCs w:val="32"/>
          <w:lang w:eastAsia="zh-CN"/>
        </w:rPr>
        <w:t>年</w:t>
      </w:r>
      <w:r>
        <w:rPr>
          <w:rFonts w:hint="eastAsia" w:ascii="宋体" w:hAnsi="宋体" w:eastAsia="方正仿宋_GBK" w:cs="方正仿宋_GBK"/>
          <w:color w:val="auto"/>
          <w:sz w:val="32"/>
          <w:szCs w:val="32"/>
          <w:lang w:val="en-US" w:eastAsia="zh-CN"/>
        </w:rPr>
        <w:t>11</w:t>
      </w:r>
      <w:r>
        <w:rPr>
          <w:rFonts w:hint="eastAsia" w:ascii="宋体" w:hAnsi="宋体" w:eastAsia="方正仿宋_GBK" w:cs="方正仿宋_GBK"/>
          <w:color w:val="auto"/>
          <w:sz w:val="32"/>
          <w:szCs w:val="32"/>
          <w:lang w:eastAsia="zh-CN"/>
        </w:rPr>
        <w:t>月</w:t>
      </w:r>
      <w:r>
        <w:rPr>
          <w:rFonts w:hint="eastAsia" w:ascii="宋体" w:hAnsi="宋体" w:eastAsia="方正仿宋_GBK" w:cs="方正仿宋_GBK"/>
          <w:color w:val="auto"/>
          <w:sz w:val="32"/>
          <w:szCs w:val="32"/>
          <w:lang w:val="en-US" w:eastAsia="zh-CN"/>
        </w:rPr>
        <w:t>18日</w:t>
      </w:r>
      <w:r>
        <w:rPr>
          <w:rFonts w:hint="eastAsia" w:ascii="宋体" w:hAnsi="宋体" w:eastAsia="方正仿宋_GBK" w:cs="方正仿宋_GBK"/>
          <w:color w:val="auto"/>
          <w:sz w:val="32"/>
          <w:szCs w:val="32"/>
          <w:lang w:eastAsia="zh-CN"/>
        </w:rPr>
        <w:t>，</w:t>
      </w:r>
      <w:r>
        <w:rPr>
          <w:rFonts w:hint="eastAsia" w:ascii="宋体" w:hAnsi="宋体" w:eastAsia="方正仿宋_GBK" w:cs="方正仿宋_GBK"/>
          <w:color w:val="auto"/>
          <w:sz w:val="32"/>
          <w:szCs w:val="32"/>
          <w:lang w:val="en-US" w:eastAsia="zh-CN"/>
        </w:rPr>
        <w:t>易门县</w:t>
      </w:r>
      <w:r>
        <w:rPr>
          <w:rFonts w:hint="eastAsia" w:ascii="宋体" w:hAnsi="宋体" w:eastAsia="方正仿宋_GBK" w:cs="方正仿宋_GBK"/>
          <w:color w:val="auto"/>
          <w:sz w:val="32"/>
          <w:szCs w:val="32"/>
          <w:lang w:eastAsia="zh-CN"/>
        </w:rPr>
        <w:t>人力资源和社会保障局依法对该公司下达《劳动保障监察</w:t>
      </w:r>
      <w:r>
        <w:rPr>
          <w:rFonts w:hint="eastAsia" w:ascii="宋体" w:hAnsi="宋体" w:eastAsia="方正仿宋_GBK" w:cs="方正仿宋_GBK"/>
          <w:color w:val="auto"/>
          <w:sz w:val="32"/>
          <w:szCs w:val="32"/>
          <w:lang w:val="en-US" w:eastAsia="zh-CN"/>
        </w:rPr>
        <w:t>责令改正决定书</w:t>
      </w:r>
      <w:r>
        <w:rPr>
          <w:rFonts w:hint="eastAsia" w:ascii="宋体" w:hAnsi="宋体" w:eastAsia="方正仿宋_GBK" w:cs="方正仿宋_GBK"/>
          <w:color w:val="auto"/>
          <w:sz w:val="32"/>
          <w:szCs w:val="32"/>
          <w:lang w:eastAsia="zh-CN"/>
        </w:rPr>
        <w:t>》，该公司逾期未整改。</w:t>
      </w:r>
    </w:p>
    <w:p w14:paraId="0860F19C">
      <w:pPr>
        <w:keepNext w:val="0"/>
        <w:keepLines w:val="0"/>
        <w:pageBreakBefore w:val="0"/>
        <w:widowControl w:val="0"/>
        <w:kinsoku/>
        <w:wordWrap/>
        <w:overflowPunct/>
        <w:topLinePunct w:val="0"/>
        <w:autoSpaceDE/>
        <w:autoSpaceDN/>
        <w:bidi w:val="0"/>
        <w:adjustRightInd/>
        <w:snapToGrid w:val="0"/>
        <w:spacing w:before="0" w:beforeLines="0" w:after="0" w:afterLines="0" w:line="576" w:lineRule="exact"/>
        <w:ind w:left="0" w:leftChars="0" w:right="0" w:rightChars="0" w:firstLine="640" w:firstLineChars="200"/>
        <w:jc w:val="both"/>
        <w:textAlignment w:val="auto"/>
        <w:outlineLvl w:val="9"/>
        <w:rPr>
          <w:rFonts w:hint="eastAsia"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lang w:val="en-US" w:eastAsia="zh-CN"/>
        </w:rPr>
        <w:t>处理结果：2025</w:t>
      </w:r>
      <w:r>
        <w:rPr>
          <w:rFonts w:hint="eastAsia" w:ascii="宋体" w:hAnsi="宋体" w:eastAsia="方正仿宋_GBK" w:cs="方正仿宋_GBK"/>
          <w:color w:val="auto"/>
          <w:sz w:val="32"/>
          <w:szCs w:val="32"/>
          <w:lang w:eastAsia="zh-CN"/>
        </w:rPr>
        <w:t>年</w:t>
      </w:r>
      <w:r>
        <w:rPr>
          <w:rFonts w:hint="eastAsia" w:ascii="宋体" w:hAnsi="宋体" w:eastAsia="方正仿宋_GBK" w:cs="方正仿宋_GBK"/>
          <w:color w:val="auto"/>
          <w:sz w:val="32"/>
          <w:szCs w:val="32"/>
          <w:lang w:val="en-US" w:eastAsia="zh-CN"/>
        </w:rPr>
        <w:t>1</w:t>
      </w:r>
      <w:r>
        <w:rPr>
          <w:rFonts w:hint="eastAsia" w:ascii="宋体" w:hAnsi="宋体" w:eastAsia="方正仿宋_GBK" w:cs="方正仿宋_GBK"/>
          <w:color w:val="auto"/>
          <w:sz w:val="32"/>
          <w:szCs w:val="32"/>
          <w:lang w:eastAsia="zh-CN"/>
        </w:rPr>
        <w:t>月</w:t>
      </w:r>
      <w:r>
        <w:rPr>
          <w:rFonts w:hint="eastAsia" w:ascii="宋体" w:hAnsi="宋体" w:eastAsia="方正仿宋_GBK" w:cs="方正仿宋_GBK"/>
          <w:color w:val="auto"/>
          <w:sz w:val="32"/>
          <w:szCs w:val="32"/>
          <w:lang w:val="en-US" w:eastAsia="zh-CN"/>
        </w:rPr>
        <w:t>7日</w:t>
      </w:r>
      <w:r>
        <w:rPr>
          <w:rFonts w:hint="eastAsia" w:ascii="宋体" w:hAnsi="宋体" w:eastAsia="方正仿宋_GBK" w:cs="方正仿宋_GBK"/>
          <w:color w:val="auto"/>
          <w:sz w:val="32"/>
          <w:szCs w:val="32"/>
          <w:lang w:eastAsia="zh-CN"/>
        </w:rPr>
        <w:t>，</w:t>
      </w:r>
      <w:r>
        <w:rPr>
          <w:rFonts w:hint="eastAsia" w:ascii="宋体" w:hAnsi="宋体" w:eastAsia="方正仿宋_GBK" w:cs="方正仿宋_GBK"/>
          <w:color w:val="auto"/>
          <w:sz w:val="32"/>
          <w:szCs w:val="32"/>
          <w:lang w:val="en-US" w:eastAsia="zh-CN"/>
        </w:rPr>
        <w:t>易门县</w:t>
      </w:r>
      <w:r>
        <w:rPr>
          <w:rFonts w:hint="eastAsia" w:ascii="宋体" w:hAnsi="宋体" w:eastAsia="方正仿宋_GBK" w:cs="方正仿宋_GBK"/>
          <w:color w:val="auto"/>
          <w:sz w:val="32"/>
          <w:szCs w:val="32"/>
          <w:lang w:eastAsia="zh-CN"/>
        </w:rPr>
        <w:t>人力资源和社会保障局依法对云南竣才建设工程有限公司作出罚款15000元的行政处罚决定，同时作出限期支付劳动者工资的行政处理决定并列入拖欠农民工工资失信联合惩戒对象名单。</w:t>
      </w:r>
    </w:p>
    <w:p w14:paraId="06295515">
      <w:pPr>
        <w:pStyle w:val="8"/>
        <w:keepNext w:val="0"/>
        <w:keepLines w:val="0"/>
        <w:pageBreakBefore w:val="0"/>
        <w:widowControl/>
        <w:numPr>
          <w:ilvl w:val="0"/>
          <w:numId w:val="0"/>
        </w:numPr>
        <w:kinsoku/>
        <w:wordWrap/>
        <w:overflowPunct/>
        <w:topLinePunct w:val="0"/>
        <w:autoSpaceDE w:val="0"/>
        <w:autoSpaceDN/>
        <w:bidi w:val="0"/>
        <w:adjustRightInd/>
        <w:snapToGrid w:val="0"/>
        <w:spacing w:line="576" w:lineRule="exact"/>
        <w:ind w:firstLine="640" w:firstLineChars="200"/>
        <w:jc w:val="both"/>
        <w:textAlignment w:val="auto"/>
        <w:outlineLvl w:val="9"/>
        <w:rPr>
          <w:rFonts w:hint="eastAsia" w:ascii="宋体" w:hAnsi="宋体" w:eastAsia="黑体" w:cs="黑体"/>
          <w:b w:val="0"/>
          <w:bCs w:val="0"/>
          <w:color w:val="auto"/>
          <w:sz w:val="32"/>
          <w:szCs w:val="32"/>
        </w:rPr>
      </w:pPr>
      <w:r>
        <w:rPr>
          <w:rFonts w:hint="eastAsia" w:ascii="宋体" w:hAnsi="宋体" w:eastAsia="方正黑体_GBK" w:cs="方正黑体_GBK"/>
          <w:b w:val="0"/>
          <w:bCs w:val="0"/>
          <w:color w:val="auto"/>
          <w:kern w:val="0"/>
          <w:sz w:val="32"/>
          <w:szCs w:val="32"/>
          <w:lang w:val="en-US" w:eastAsia="zh-CN" w:bidi="ar-SA"/>
        </w:rPr>
        <w:t>五、</w:t>
      </w:r>
      <w:r>
        <w:rPr>
          <w:rFonts w:hint="default" w:ascii="宋体" w:hAnsi="宋体" w:eastAsia="方正黑体_GBK" w:cs="方正黑体_GBK"/>
          <w:b w:val="0"/>
          <w:bCs w:val="0"/>
          <w:color w:val="auto"/>
          <w:kern w:val="0"/>
          <w:sz w:val="32"/>
          <w:szCs w:val="32"/>
          <w:lang w:val="en-US" w:eastAsia="zh-CN" w:bidi="ar-SA"/>
        </w:rPr>
        <w:t>昭通市昭阳区一乘机动车综合服务有限责任公司</w:t>
      </w:r>
      <w:r>
        <w:rPr>
          <w:rFonts w:hint="eastAsia" w:ascii="宋体" w:hAnsi="宋体" w:eastAsia="方正黑体_GBK" w:cs="方正黑体_GBK"/>
          <w:b w:val="0"/>
          <w:bCs w:val="0"/>
          <w:color w:val="auto"/>
          <w:kern w:val="0"/>
          <w:sz w:val="32"/>
          <w:szCs w:val="32"/>
          <w:lang w:val="en-US" w:eastAsia="zh-CN" w:bidi="ar-SA"/>
        </w:rPr>
        <w:t xml:space="preserve">拖欠劳动报酬案  </w:t>
      </w:r>
      <w:r>
        <w:rPr>
          <w:rFonts w:hint="eastAsia" w:ascii="宋体" w:hAnsi="宋体" w:eastAsia="黑体" w:cs="黑体"/>
          <w:b w:val="0"/>
          <w:bCs w:val="0"/>
          <w:color w:val="auto"/>
          <w:sz w:val="32"/>
          <w:szCs w:val="32"/>
        </w:rPr>
        <w:t xml:space="preserve">                                                                                                                                                                                                                                                                                                                                                                                                                                                                                                                                                                                      </w:t>
      </w:r>
    </w:p>
    <w:p w14:paraId="569E1FAA">
      <w:pPr>
        <w:keepNext w:val="0"/>
        <w:keepLines w:val="0"/>
        <w:pageBreakBefore w:val="0"/>
        <w:widowControl w:val="0"/>
        <w:kinsoku/>
        <w:wordWrap/>
        <w:overflowPunct/>
        <w:topLinePunct w:val="0"/>
        <w:autoSpaceDE/>
        <w:autoSpaceDN/>
        <w:bidi w:val="0"/>
        <w:adjustRightInd/>
        <w:snapToGrid w:val="0"/>
        <w:spacing w:before="0" w:beforeLines="0" w:after="0" w:afterLines="0" w:line="576" w:lineRule="exact"/>
        <w:ind w:left="0" w:leftChars="0" w:right="0" w:rightChars="0" w:firstLine="640" w:firstLineChars="200"/>
        <w:jc w:val="both"/>
        <w:textAlignment w:val="auto"/>
        <w:outlineLvl w:val="9"/>
        <w:rPr>
          <w:rFonts w:hint="eastAsia"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lang w:eastAsia="zh-CN"/>
        </w:rPr>
        <w:t>违法主体全称：昭通市昭阳区一乘机动车综合服务有限责任公司</w:t>
      </w:r>
    </w:p>
    <w:p w14:paraId="72134EDD">
      <w:pPr>
        <w:keepNext w:val="0"/>
        <w:keepLines w:val="0"/>
        <w:pageBreakBefore w:val="0"/>
        <w:widowControl w:val="0"/>
        <w:kinsoku/>
        <w:wordWrap/>
        <w:overflowPunct/>
        <w:topLinePunct w:val="0"/>
        <w:autoSpaceDE/>
        <w:autoSpaceDN/>
        <w:bidi w:val="0"/>
        <w:adjustRightInd/>
        <w:snapToGrid w:val="0"/>
        <w:spacing w:before="0" w:beforeLines="0" w:after="0" w:afterLines="0" w:line="576" w:lineRule="exact"/>
        <w:ind w:left="0" w:leftChars="0" w:right="0" w:rightChars="0" w:firstLine="640" w:firstLineChars="200"/>
        <w:jc w:val="both"/>
        <w:textAlignment w:val="auto"/>
        <w:outlineLvl w:val="9"/>
        <w:rPr>
          <w:rFonts w:hint="eastAsia"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lang w:eastAsia="zh-CN"/>
        </w:rPr>
        <w:t>统一社会信用代码：91530602MA6MEQ590B</w:t>
      </w:r>
    </w:p>
    <w:p w14:paraId="2FFEB802">
      <w:pPr>
        <w:keepNext w:val="0"/>
        <w:keepLines w:val="0"/>
        <w:pageBreakBefore w:val="0"/>
        <w:widowControl w:val="0"/>
        <w:kinsoku/>
        <w:wordWrap/>
        <w:overflowPunct/>
        <w:topLinePunct w:val="0"/>
        <w:autoSpaceDE/>
        <w:autoSpaceDN/>
        <w:bidi w:val="0"/>
        <w:adjustRightInd/>
        <w:snapToGrid w:val="0"/>
        <w:spacing w:before="0" w:beforeLines="0" w:after="0" w:afterLines="0" w:line="576" w:lineRule="exact"/>
        <w:ind w:left="0" w:leftChars="0" w:right="0" w:rightChars="0" w:firstLine="640" w:firstLineChars="200"/>
        <w:jc w:val="both"/>
        <w:textAlignment w:val="auto"/>
        <w:outlineLvl w:val="9"/>
        <w:rPr>
          <w:rFonts w:hint="eastAsia"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lang w:eastAsia="zh-CN"/>
        </w:rPr>
        <w:t>注册地址：昭阳区太平街道办事处石渣河社区第九小组</w:t>
      </w:r>
    </w:p>
    <w:p w14:paraId="0DD50998">
      <w:pPr>
        <w:keepNext w:val="0"/>
        <w:keepLines w:val="0"/>
        <w:pageBreakBefore w:val="0"/>
        <w:widowControl w:val="0"/>
        <w:kinsoku/>
        <w:wordWrap/>
        <w:overflowPunct/>
        <w:topLinePunct w:val="0"/>
        <w:autoSpaceDE/>
        <w:autoSpaceDN/>
        <w:bidi w:val="0"/>
        <w:adjustRightInd/>
        <w:snapToGrid w:val="0"/>
        <w:spacing w:before="0" w:beforeLines="0" w:after="0" w:afterLines="0" w:line="576" w:lineRule="exact"/>
        <w:ind w:left="0" w:leftChars="0" w:right="0" w:rightChars="0" w:firstLine="640" w:firstLineChars="200"/>
        <w:jc w:val="both"/>
        <w:textAlignment w:val="auto"/>
        <w:outlineLvl w:val="9"/>
        <w:rPr>
          <w:rFonts w:hint="eastAsia" w:ascii="宋体" w:hAnsi="宋体" w:eastAsia="方正仿宋_GBK" w:cs="方正仿宋_GBK"/>
          <w:color w:val="auto"/>
          <w:sz w:val="32"/>
          <w:szCs w:val="32"/>
          <w:lang w:val="en-US" w:eastAsia="zh-CN"/>
        </w:rPr>
      </w:pPr>
      <w:r>
        <w:rPr>
          <w:rFonts w:hint="eastAsia" w:ascii="宋体" w:hAnsi="宋体" w:eastAsia="方正仿宋_GBK" w:cs="方正仿宋_GBK"/>
          <w:color w:val="auto"/>
          <w:sz w:val="32"/>
          <w:szCs w:val="32"/>
          <w:lang w:eastAsia="zh-CN"/>
        </w:rPr>
        <w:t>法定代表人：李浩然</w:t>
      </w:r>
    </w:p>
    <w:p w14:paraId="586401D5">
      <w:pPr>
        <w:keepNext w:val="0"/>
        <w:keepLines w:val="0"/>
        <w:pageBreakBefore w:val="0"/>
        <w:widowControl w:val="0"/>
        <w:kinsoku/>
        <w:wordWrap/>
        <w:overflowPunct/>
        <w:topLinePunct w:val="0"/>
        <w:autoSpaceDE/>
        <w:autoSpaceDN/>
        <w:bidi w:val="0"/>
        <w:adjustRightInd/>
        <w:snapToGrid w:val="0"/>
        <w:spacing w:before="0" w:beforeLines="0" w:after="0" w:afterLines="0" w:line="576" w:lineRule="exact"/>
        <w:ind w:left="0" w:leftChars="0" w:right="0" w:rightChars="0" w:firstLine="640" w:firstLineChars="200"/>
        <w:jc w:val="both"/>
        <w:textAlignment w:val="auto"/>
        <w:outlineLvl w:val="9"/>
        <w:rPr>
          <w:rFonts w:hint="eastAsia"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highlight w:val="none"/>
          <w:lang w:val="en-US" w:eastAsia="zh-CN"/>
        </w:rPr>
        <w:t>主要违法事实：2024</w:t>
      </w:r>
      <w:r>
        <w:rPr>
          <w:rFonts w:hint="eastAsia" w:ascii="宋体" w:hAnsi="宋体" w:eastAsia="方正仿宋_GBK" w:cs="方正仿宋_GBK"/>
          <w:color w:val="auto"/>
          <w:sz w:val="32"/>
          <w:szCs w:val="32"/>
          <w:highlight w:val="none"/>
          <w:lang w:eastAsia="zh-CN"/>
        </w:rPr>
        <w:t>年</w:t>
      </w:r>
      <w:r>
        <w:rPr>
          <w:rFonts w:hint="eastAsia" w:ascii="宋体" w:hAnsi="宋体" w:eastAsia="方正仿宋_GBK" w:cs="方正仿宋_GBK"/>
          <w:color w:val="auto"/>
          <w:sz w:val="32"/>
          <w:szCs w:val="32"/>
          <w:highlight w:val="none"/>
          <w:lang w:val="en-US" w:eastAsia="zh-CN"/>
        </w:rPr>
        <w:t>12</w:t>
      </w:r>
      <w:r>
        <w:rPr>
          <w:rFonts w:hint="eastAsia" w:ascii="宋体" w:hAnsi="宋体" w:eastAsia="方正仿宋_GBK" w:cs="方正仿宋_GBK"/>
          <w:color w:val="auto"/>
          <w:sz w:val="32"/>
          <w:szCs w:val="32"/>
          <w:highlight w:val="none"/>
          <w:lang w:eastAsia="zh-CN"/>
        </w:rPr>
        <w:t>月</w:t>
      </w:r>
      <w:r>
        <w:rPr>
          <w:rFonts w:hint="eastAsia" w:ascii="宋体" w:hAnsi="宋体" w:eastAsia="方正仿宋_GBK" w:cs="方正仿宋_GBK"/>
          <w:color w:val="auto"/>
          <w:sz w:val="32"/>
          <w:szCs w:val="32"/>
          <w:highlight w:val="none"/>
          <w:lang w:val="en-US" w:eastAsia="zh-CN"/>
        </w:rPr>
        <w:t>26日</w:t>
      </w:r>
      <w:r>
        <w:rPr>
          <w:rFonts w:hint="eastAsia" w:ascii="宋体" w:hAnsi="宋体" w:eastAsia="方正仿宋_GBK" w:cs="方正仿宋_GBK"/>
          <w:color w:val="auto"/>
          <w:sz w:val="32"/>
          <w:szCs w:val="32"/>
          <w:highlight w:val="none"/>
          <w:lang w:eastAsia="zh-CN"/>
        </w:rPr>
        <w:t>，</w:t>
      </w:r>
      <w:r>
        <w:rPr>
          <w:rFonts w:hint="eastAsia" w:ascii="宋体" w:hAnsi="宋体" w:eastAsia="方正仿宋_GBK" w:cs="方正仿宋_GBK"/>
          <w:color w:val="auto"/>
          <w:sz w:val="32"/>
          <w:szCs w:val="32"/>
          <w:highlight w:val="none"/>
          <w:lang w:val="en-US" w:eastAsia="zh-CN"/>
        </w:rPr>
        <w:t>昭通市昭阳区</w:t>
      </w:r>
      <w:r>
        <w:rPr>
          <w:rFonts w:hint="eastAsia" w:ascii="宋体" w:hAnsi="宋体" w:eastAsia="方正仿宋_GBK" w:cs="方正仿宋_GBK"/>
          <w:color w:val="auto"/>
          <w:sz w:val="32"/>
          <w:szCs w:val="32"/>
          <w:lang w:eastAsia="zh-CN"/>
        </w:rPr>
        <w:t>人力资源和社会保障局接到</w:t>
      </w:r>
      <w:r>
        <w:rPr>
          <w:rFonts w:hint="eastAsia" w:ascii="宋体" w:hAnsi="宋体" w:eastAsia="方正仿宋_GBK" w:cs="方正仿宋_GBK"/>
          <w:color w:val="auto"/>
          <w:sz w:val="32"/>
          <w:szCs w:val="32"/>
          <w:u w:val="none"/>
          <w:lang w:eastAsia="zh-CN"/>
        </w:rPr>
        <w:t>投诉</w:t>
      </w:r>
      <w:r>
        <w:rPr>
          <w:rFonts w:hint="eastAsia" w:ascii="宋体" w:hAnsi="宋体" w:eastAsia="方正仿宋_GBK" w:cs="方正仿宋_GBK"/>
          <w:color w:val="auto"/>
          <w:sz w:val="32"/>
          <w:szCs w:val="32"/>
          <w:lang w:eastAsia="zh-CN"/>
        </w:rPr>
        <w:t>，反映昭通市昭阳区一乘机动车综合服务有限责任公司存在拖欠劳动者劳动报酬问题。经查，昭通市昭阳区一乘机动车综合服务有限责任公司拖欠69名劳动者工资共计1286841.34元。</w:t>
      </w:r>
      <w:r>
        <w:rPr>
          <w:rFonts w:hint="eastAsia" w:ascii="宋体" w:hAnsi="宋体" w:eastAsia="方正仿宋_GBK" w:cs="方正仿宋_GBK"/>
          <w:color w:val="auto"/>
          <w:sz w:val="32"/>
          <w:szCs w:val="32"/>
          <w:lang w:val="en-US" w:eastAsia="zh-CN"/>
        </w:rPr>
        <w:t>2025</w:t>
      </w:r>
      <w:r>
        <w:rPr>
          <w:rFonts w:hint="eastAsia" w:ascii="宋体" w:hAnsi="宋体" w:eastAsia="方正仿宋_GBK" w:cs="方正仿宋_GBK"/>
          <w:color w:val="auto"/>
          <w:sz w:val="32"/>
          <w:szCs w:val="32"/>
          <w:lang w:eastAsia="zh-CN"/>
        </w:rPr>
        <w:t>年</w:t>
      </w:r>
      <w:r>
        <w:rPr>
          <w:rFonts w:hint="eastAsia" w:ascii="宋体" w:hAnsi="宋体" w:eastAsia="方正仿宋_GBK" w:cs="方正仿宋_GBK"/>
          <w:color w:val="auto"/>
          <w:sz w:val="32"/>
          <w:szCs w:val="32"/>
          <w:lang w:val="en-US" w:eastAsia="zh-CN"/>
        </w:rPr>
        <w:t>1</w:t>
      </w:r>
      <w:r>
        <w:rPr>
          <w:rFonts w:hint="eastAsia" w:ascii="宋体" w:hAnsi="宋体" w:eastAsia="方正仿宋_GBK" w:cs="方正仿宋_GBK"/>
          <w:color w:val="auto"/>
          <w:sz w:val="32"/>
          <w:szCs w:val="32"/>
          <w:lang w:eastAsia="zh-CN"/>
        </w:rPr>
        <w:t>月</w:t>
      </w:r>
      <w:r>
        <w:rPr>
          <w:rFonts w:hint="eastAsia" w:ascii="宋体" w:hAnsi="宋体" w:eastAsia="方正仿宋_GBK" w:cs="方正仿宋_GBK"/>
          <w:color w:val="auto"/>
          <w:sz w:val="32"/>
          <w:szCs w:val="32"/>
          <w:lang w:val="en-US" w:eastAsia="zh-CN"/>
        </w:rPr>
        <w:t>17日</w:t>
      </w:r>
      <w:r>
        <w:rPr>
          <w:rFonts w:hint="eastAsia" w:ascii="宋体" w:hAnsi="宋体" w:eastAsia="方正仿宋_GBK" w:cs="方正仿宋_GBK"/>
          <w:color w:val="auto"/>
          <w:sz w:val="32"/>
          <w:szCs w:val="32"/>
          <w:lang w:eastAsia="zh-CN"/>
        </w:rPr>
        <w:t>，昭通市昭阳区人力资源和社会保障局向该公司下达《劳动保障监察限期整改指令书》，该公司逾期未整改。</w:t>
      </w:r>
    </w:p>
    <w:p w14:paraId="7FB71B01">
      <w:pPr>
        <w:keepNext w:val="0"/>
        <w:keepLines w:val="0"/>
        <w:pageBreakBefore w:val="0"/>
        <w:widowControl w:val="0"/>
        <w:kinsoku/>
        <w:wordWrap/>
        <w:overflowPunct/>
        <w:topLinePunct w:val="0"/>
        <w:autoSpaceDE/>
        <w:autoSpaceDN/>
        <w:bidi w:val="0"/>
        <w:adjustRightInd/>
        <w:snapToGrid w:val="0"/>
        <w:spacing w:before="0" w:beforeLines="0" w:after="0" w:afterLines="0" w:line="576" w:lineRule="exact"/>
        <w:ind w:left="0" w:leftChars="0" w:right="0" w:rightChars="0" w:firstLine="640" w:firstLineChars="200"/>
        <w:jc w:val="both"/>
        <w:textAlignment w:val="auto"/>
        <w:outlineLvl w:val="9"/>
        <w:rPr>
          <w:rFonts w:hint="eastAsia" w:ascii="宋体" w:hAnsi="宋体" w:eastAsia="方正仿宋_GBK" w:cs="方正仿宋_GBK"/>
          <w:sz w:val="32"/>
          <w:szCs w:val="32"/>
          <w:lang w:val="en-US" w:eastAsia="zh-CN"/>
        </w:rPr>
      </w:pPr>
      <w:r>
        <w:rPr>
          <w:rFonts w:hint="eastAsia" w:ascii="宋体" w:hAnsi="宋体" w:eastAsia="方正仿宋_GBK" w:cs="方正仿宋_GBK"/>
          <w:color w:val="auto"/>
          <w:sz w:val="32"/>
          <w:szCs w:val="32"/>
          <w:lang w:val="en-US" w:eastAsia="zh-CN"/>
        </w:rPr>
        <w:t>处理结果：</w:t>
      </w:r>
      <w:r>
        <w:rPr>
          <w:rFonts w:hint="eastAsia" w:ascii="宋体" w:hAnsi="宋体" w:eastAsia="方正仿宋_GBK" w:cs="方正仿宋_GBK"/>
          <w:color w:val="auto"/>
          <w:sz w:val="32"/>
          <w:szCs w:val="32"/>
          <w:u w:val="none"/>
          <w:lang w:val="en-US" w:eastAsia="zh-CN"/>
        </w:rPr>
        <w:t>2025</w:t>
      </w:r>
      <w:r>
        <w:rPr>
          <w:rFonts w:hint="eastAsia" w:ascii="宋体" w:hAnsi="宋体" w:eastAsia="方正仿宋_GBK" w:cs="方正仿宋_GBK"/>
          <w:color w:val="auto"/>
          <w:sz w:val="32"/>
          <w:szCs w:val="32"/>
          <w:u w:val="none"/>
          <w:lang w:eastAsia="zh-CN"/>
        </w:rPr>
        <w:t>年</w:t>
      </w:r>
      <w:r>
        <w:rPr>
          <w:rFonts w:hint="eastAsia" w:ascii="宋体" w:hAnsi="宋体" w:eastAsia="方正仿宋_GBK" w:cs="方正仿宋_GBK"/>
          <w:color w:val="auto"/>
          <w:sz w:val="32"/>
          <w:szCs w:val="32"/>
          <w:u w:val="none"/>
          <w:lang w:val="en-US" w:eastAsia="zh-CN"/>
        </w:rPr>
        <w:t>3</w:t>
      </w:r>
      <w:r>
        <w:rPr>
          <w:rFonts w:hint="eastAsia" w:ascii="宋体" w:hAnsi="宋体" w:eastAsia="方正仿宋_GBK" w:cs="方正仿宋_GBK"/>
          <w:color w:val="auto"/>
          <w:sz w:val="32"/>
          <w:szCs w:val="32"/>
          <w:u w:val="none"/>
          <w:lang w:eastAsia="zh-CN"/>
        </w:rPr>
        <w:t>月</w:t>
      </w:r>
      <w:r>
        <w:rPr>
          <w:rFonts w:hint="eastAsia" w:ascii="宋体" w:hAnsi="宋体" w:eastAsia="方正仿宋_GBK" w:cs="方正仿宋_GBK"/>
          <w:color w:val="auto"/>
          <w:sz w:val="32"/>
          <w:szCs w:val="32"/>
          <w:u w:val="none"/>
          <w:lang w:val="en-US" w:eastAsia="zh-CN"/>
        </w:rPr>
        <w:t>5日</w:t>
      </w:r>
      <w:r>
        <w:rPr>
          <w:rFonts w:hint="eastAsia" w:ascii="宋体" w:hAnsi="宋体" w:eastAsia="方正仿宋_GBK" w:cs="方正仿宋_GBK"/>
          <w:color w:val="auto"/>
          <w:sz w:val="32"/>
          <w:szCs w:val="32"/>
          <w:u w:val="none"/>
          <w:lang w:eastAsia="zh-CN"/>
        </w:rPr>
        <w:t>，昭通市昭阳区人力资源和社会保障局依法对</w:t>
      </w:r>
      <w:r>
        <w:rPr>
          <w:rFonts w:hint="eastAsia" w:ascii="宋体" w:hAnsi="宋体" w:eastAsia="方正仿宋_GBK" w:cs="方正仿宋_GBK"/>
          <w:color w:val="auto"/>
          <w:sz w:val="32"/>
          <w:szCs w:val="32"/>
          <w:lang w:eastAsia="zh-CN"/>
        </w:rPr>
        <w:t>昭通市昭阳区一乘机动车综合服务有限责任公司</w:t>
      </w:r>
      <w:r>
        <w:rPr>
          <w:rFonts w:hint="eastAsia" w:ascii="宋体" w:hAnsi="宋体" w:eastAsia="方正仿宋_GBK" w:cs="方正仿宋_GBK"/>
          <w:color w:val="auto"/>
          <w:sz w:val="32"/>
          <w:szCs w:val="32"/>
          <w:u w:val="none"/>
          <w:lang w:eastAsia="zh-CN"/>
        </w:rPr>
        <w:t>作出罚款5000元的行政处罚决定。</w:t>
      </w:r>
      <w:r>
        <w:rPr>
          <w:rFonts w:hint="eastAsia" w:ascii="宋体" w:hAnsi="宋体" w:eastAsia="方正仿宋_GBK" w:cs="方正仿宋_GBK"/>
          <w:color w:val="auto"/>
          <w:sz w:val="32"/>
          <w:szCs w:val="32"/>
          <w:u w:val="none"/>
          <w:lang w:val="en-US" w:eastAsia="zh-CN"/>
        </w:rPr>
        <w:t>2025</w:t>
      </w:r>
      <w:r>
        <w:rPr>
          <w:rFonts w:hint="eastAsia" w:ascii="宋体" w:hAnsi="宋体" w:eastAsia="方正仿宋_GBK" w:cs="方正仿宋_GBK"/>
          <w:color w:val="auto"/>
          <w:sz w:val="32"/>
          <w:szCs w:val="32"/>
          <w:u w:val="none"/>
          <w:lang w:eastAsia="zh-CN"/>
        </w:rPr>
        <w:t>年</w:t>
      </w:r>
      <w:r>
        <w:rPr>
          <w:rFonts w:hint="eastAsia" w:ascii="宋体" w:hAnsi="宋体" w:eastAsia="方正仿宋_GBK" w:cs="方正仿宋_GBK"/>
          <w:color w:val="auto"/>
          <w:sz w:val="32"/>
          <w:szCs w:val="32"/>
          <w:u w:val="none"/>
          <w:lang w:val="en-US" w:eastAsia="zh-CN"/>
        </w:rPr>
        <w:t>3</w:t>
      </w:r>
      <w:r>
        <w:rPr>
          <w:rFonts w:hint="eastAsia" w:ascii="宋体" w:hAnsi="宋体" w:eastAsia="方正仿宋_GBK" w:cs="方正仿宋_GBK"/>
          <w:color w:val="auto"/>
          <w:sz w:val="32"/>
          <w:szCs w:val="32"/>
          <w:u w:val="none"/>
          <w:lang w:eastAsia="zh-CN"/>
        </w:rPr>
        <w:t>月</w:t>
      </w:r>
      <w:r>
        <w:rPr>
          <w:rFonts w:hint="eastAsia" w:ascii="宋体" w:hAnsi="宋体" w:eastAsia="方正仿宋_GBK" w:cs="方正仿宋_GBK"/>
          <w:color w:val="auto"/>
          <w:sz w:val="32"/>
          <w:szCs w:val="32"/>
          <w:u w:val="none"/>
          <w:lang w:val="en-US" w:eastAsia="zh-CN"/>
        </w:rPr>
        <w:t>14日，</w:t>
      </w:r>
      <w:r>
        <w:rPr>
          <w:rFonts w:hint="eastAsia" w:ascii="宋体" w:hAnsi="宋体" w:eastAsia="方正仿宋_GBK" w:cs="方正仿宋_GBK"/>
          <w:color w:val="auto"/>
          <w:sz w:val="32"/>
          <w:szCs w:val="32"/>
          <w:u w:val="none"/>
          <w:lang w:eastAsia="zh-CN"/>
        </w:rPr>
        <w:t>昭通市昭阳区人力资源和社会保障局以涉嫌拒不支付劳动报酬罪依法将该案移送昭通市</w:t>
      </w:r>
      <w:r>
        <w:rPr>
          <w:rFonts w:hint="eastAsia" w:ascii="宋体" w:hAnsi="宋体" w:eastAsia="方正仿宋_GBK" w:cs="方正仿宋_GBK"/>
          <w:color w:val="auto"/>
          <w:sz w:val="32"/>
          <w:szCs w:val="32"/>
          <w:u w:val="none"/>
          <w:lang w:val="en-US" w:eastAsia="zh-CN"/>
        </w:rPr>
        <w:t>公安局</w:t>
      </w:r>
      <w:r>
        <w:rPr>
          <w:rFonts w:hint="eastAsia" w:ascii="宋体" w:hAnsi="宋体" w:eastAsia="方正仿宋_GBK" w:cs="方正仿宋_GBK"/>
          <w:color w:val="auto"/>
          <w:sz w:val="32"/>
          <w:szCs w:val="32"/>
          <w:u w:val="none"/>
          <w:lang w:eastAsia="zh-CN"/>
        </w:rPr>
        <w:t>昭阳</w:t>
      </w:r>
      <w:r>
        <w:rPr>
          <w:rFonts w:hint="eastAsia" w:ascii="宋体" w:hAnsi="宋体" w:eastAsia="方正仿宋_GBK" w:cs="方正仿宋_GBK"/>
          <w:color w:val="auto"/>
          <w:sz w:val="32"/>
          <w:szCs w:val="32"/>
          <w:u w:val="none"/>
          <w:lang w:val="en-US" w:eastAsia="zh-CN"/>
        </w:rPr>
        <w:t>分</w:t>
      </w:r>
      <w:r>
        <w:rPr>
          <w:rFonts w:hint="eastAsia" w:ascii="宋体" w:hAnsi="宋体" w:eastAsia="方正仿宋_GBK" w:cs="方正仿宋_GBK"/>
          <w:color w:val="auto"/>
          <w:sz w:val="32"/>
          <w:szCs w:val="32"/>
          <w:u w:val="none"/>
          <w:lang w:eastAsia="zh-CN"/>
        </w:rPr>
        <w:t>局侦办。</w:t>
      </w:r>
      <w:r>
        <w:rPr>
          <w:rFonts w:hint="eastAsia" w:ascii="宋体" w:hAnsi="宋体" w:eastAsia="方正仿宋_GBK" w:cs="方正仿宋_GBK"/>
          <w:color w:val="auto"/>
          <w:sz w:val="32"/>
          <w:szCs w:val="32"/>
          <w:u w:val="none"/>
          <w:lang w:val="en-US" w:eastAsia="zh-CN"/>
        </w:rPr>
        <w:t>2025</w:t>
      </w:r>
      <w:r>
        <w:rPr>
          <w:rFonts w:hint="eastAsia" w:ascii="宋体" w:hAnsi="宋体" w:eastAsia="方正仿宋_GBK" w:cs="方正仿宋_GBK"/>
          <w:color w:val="auto"/>
          <w:sz w:val="32"/>
          <w:szCs w:val="32"/>
          <w:u w:val="none"/>
          <w:lang w:eastAsia="zh-CN"/>
        </w:rPr>
        <w:t>年</w:t>
      </w:r>
      <w:r>
        <w:rPr>
          <w:rFonts w:hint="eastAsia" w:ascii="宋体" w:hAnsi="宋体" w:eastAsia="方正仿宋_GBK" w:cs="方正仿宋_GBK"/>
          <w:color w:val="auto"/>
          <w:sz w:val="32"/>
          <w:szCs w:val="32"/>
          <w:u w:val="none"/>
          <w:lang w:val="en-US" w:eastAsia="zh-CN"/>
        </w:rPr>
        <w:t>3</w:t>
      </w:r>
      <w:r>
        <w:rPr>
          <w:rFonts w:hint="eastAsia" w:ascii="宋体" w:hAnsi="宋体" w:eastAsia="方正仿宋_GBK" w:cs="方正仿宋_GBK"/>
          <w:color w:val="auto"/>
          <w:sz w:val="32"/>
          <w:szCs w:val="32"/>
          <w:u w:val="none"/>
          <w:lang w:eastAsia="zh-CN"/>
        </w:rPr>
        <w:t>月</w:t>
      </w:r>
      <w:r>
        <w:rPr>
          <w:rFonts w:hint="eastAsia" w:ascii="宋体" w:hAnsi="宋体" w:eastAsia="方正仿宋_GBK" w:cs="方正仿宋_GBK"/>
          <w:color w:val="auto"/>
          <w:sz w:val="32"/>
          <w:szCs w:val="32"/>
          <w:u w:val="none"/>
          <w:lang w:val="en-US" w:eastAsia="zh-CN"/>
        </w:rPr>
        <w:t>20日，</w:t>
      </w:r>
      <w:r>
        <w:rPr>
          <w:rFonts w:hint="eastAsia" w:ascii="宋体" w:hAnsi="宋体" w:eastAsia="方正仿宋_GBK" w:cs="方正仿宋_GBK"/>
          <w:color w:val="auto"/>
          <w:sz w:val="32"/>
          <w:szCs w:val="32"/>
          <w:u w:val="none"/>
          <w:lang w:eastAsia="zh-CN"/>
        </w:rPr>
        <w:t>昭通市</w:t>
      </w:r>
      <w:r>
        <w:rPr>
          <w:rFonts w:hint="eastAsia" w:ascii="宋体" w:hAnsi="宋体" w:eastAsia="方正仿宋_GBK" w:cs="方正仿宋_GBK"/>
          <w:color w:val="auto"/>
          <w:sz w:val="32"/>
          <w:szCs w:val="32"/>
          <w:u w:val="none"/>
          <w:lang w:val="en-US" w:eastAsia="zh-CN"/>
        </w:rPr>
        <w:t>公安局</w:t>
      </w:r>
      <w:r>
        <w:rPr>
          <w:rFonts w:hint="eastAsia" w:ascii="宋体" w:hAnsi="宋体" w:eastAsia="方正仿宋_GBK" w:cs="方正仿宋_GBK"/>
          <w:color w:val="auto"/>
          <w:sz w:val="32"/>
          <w:szCs w:val="32"/>
          <w:u w:val="none"/>
          <w:lang w:eastAsia="zh-CN"/>
        </w:rPr>
        <w:t>昭阳</w:t>
      </w:r>
      <w:r>
        <w:rPr>
          <w:rFonts w:hint="eastAsia" w:ascii="宋体" w:hAnsi="宋体" w:eastAsia="方正仿宋_GBK" w:cs="方正仿宋_GBK"/>
          <w:color w:val="auto"/>
          <w:sz w:val="32"/>
          <w:szCs w:val="32"/>
          <w:u w:val="none"/>
          <w:lang w:val="en-US" w:eastAsia="zh-CN"/>
        </w:rPr>
        <w:t>分</w:t>
      </w:r>
      <w:r>
        <w:rPr>
          <w:rFonts w:hint="eastAsia" w:ascii="宋体" w:hAnsi="宋体" w:eastAsia="方正仿宋_GBK" w:cs="方正仿宋_GBK"/>
          <w:color w:val="auto"/>
          <w:sz w:val="32"/>
          <w:szCs w:val="32"/>
          <w:u w:val="none"/>
          <w:lang w:eastAsia="zh-CN"/>
        </w:rPr>
        <w:t>局已立案查处。</w:t>
      </w:r>
    </w:p>
    <w:sectPr>
      <w:footerReference r:id="rId3" w:type="default"/>
      <w:pgSz w:w="11906" w:h="16838"/>
      <w:pgMar w:top="2098" w:right="1531" w:bottom="1984"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5AB33">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-314325</wp:posOffset>
              </wp:positionV>
              <wp:extent cx="684530" cy="454025"/>
              <wp:effectExtent l="0" t="0" r="0" b="0"/>
              <wp:wrapNone/>
              <wp:docPr id="1" name="文本框 1"/>
              <wp:cNvGraphicFramePr/>
              <a:graphic xmlns:a="http://schemas.openxmlformats.org/drawingml/2006/main">
                <a:graphicData uri="http://schemas.microsoft.com/office/word/2010/wordprocessingShape">
                  <wps:wsp>
                    <wps:cNvSpPr txBox="1"/>
                    <wps:spPr>
                      <a:xfrm>
                        <a:off x="0" y="0"/>
                        <a:ext cx="684530" cy="4540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46484A">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24.75pt;height:35.75pt;width:53.9pt;mso-position-horizontal:outside;mso-position-horizontal-relative:margin;z-index:251659264;mso-width-relative:page;mso-height-relative:page;" filled="f" stroked="f" coordsize="21600,21600" o:gfxdata="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BF4xmdUAAAAHAQAADwAAAAAAAAABACAAAAAiAAAAZHJzL2Rvd25yZXYu&#10;eG1sUEsBAhQAFAAAAAgAh07iQLh4E4Y3AgAAYQQAAA4AAAAAAAAAAQAgAAAAJAEAAGRycy9lMm9E&#10;b2MueG1sUEsFBgAAAAAGAAYAWQEAAM0FAAAAAA==&#10;">
              <v:fill on="f" focussize="0,0"/>
              <v:stroke on="f" weight="0.5pt"/>
              <v:imagedata o:title=""/>
              <o:lock v:ext="edit" aspectratio="f"/>
              <v:textbox inset="0mm,0mm,0mm,0mm">
                <w:txbxContent>
                  <w:p w14:paraId="0746484A">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A1ZGEwNjY0MzViZDQ0ODQwYTFiODkzNjJjNmMyNjQifQ=="/>
  </w:docVars>
  <w:rsids>
    <w:rsidRoot w:val="632B53BE"/>
    <w:rsid w:val="00A71A7A"/>
    <w:rsid w:val="04015A7F"/>
    <w:rsid w:val="04EC7FCF"/>
    <w:rsid w:val="0BD01513"/>
    <w:rsid w:val="11C85CBD"/>
    <w:rsid w:val="1EDF6044"/>
    <w:rsid w:val="28906DC4"/>
    <w:rsid w:val="2BEF97FB"/>
    <w:rsid w:val="2DB81C4B"/>
    <w:rsid w:val="38FF9C0F"/>
    <w:rsid w:val="3AF7639A"/>
    <w:rsid w:val="3B838376"/>
    <w:rsid w:val="3D3E54B6"/>
    <w:rsid w:val="45D77B18"/>
    <w:rsid w:val="48386E83"/>
    <w:rsid w:val="499A4DFE"/>
    <w:rsid w:val="512542E0"/>
    <w:rsid w:val="56CEFA54"/>
    <w:rsid w:val="583378EF"/>
    <w:rsid w:val="5BF7D63E"/>
    <w:rsid w:val="5E7DAD77"/>
    <w:rsid w:val="604573AE"/>
    <w:rsid w:val="632B53BE"/>
    <w:rsid w:val="67D569A5"/>
    <w:rsid w:val="696747FD"/>
    <w:rsid w:val="6F06162E"/>
    <w:rsid w:val="71DDD247"/>
    <w:rsid w:val="7FAFA605"/>
    <w:rsid w:val="7FB35428"/>
    <w:rsid w:val="7FDD5A90"/>
    <w:rsid w:val="7FFE1AD2"/>
    <w:rsid w:val="7FFF51AF"/>
    <w:rsid w:val="9FBDEFDD"/>
    <w:rsid w:val="AFFE6E69"/>
    <w:rsid w:val="BBF55258"/>
    <w:rsid w:val="BDFDA505"/>
    <w:rsid w:val="BF9D9F45"/>
    <w:rsid w:val="BFFD791C"/>
    <w:rsid w:val="CF6D3B36"/>
    <w:rsid w:val="D49A84DC"/>
    <w:rsid w:val="D9AF2AFB"/>
    <w:rsid w:val="D9CF3798"/>
    <w:rsid w:val="DBDE8E80"/>
    <w:rsid w:val="DE773427"/>
    <w:rsid w:val="E7DA3C28"/>
    <w:rsid w:val="EBFEDA56"/>
    <w:rsid w:val="ED7DDD4A"/>
    <w:rsid w:val="EFF37E63"/>
    <w:rsid w:val="EFF58BB1"/>
    <w:rsid w:val="F4DA4E1F"/>
    <w:rsid w:val="F72DFE9E"/>
    <w:rsid w:val="FBFF599E"/>
    <w:rsid w:val="FDB7538D"/>
    <w:rsid w:val="FEAEA5C6"/>
    <w:rsid w:val="FEEA574B"/>
    <w:rsid w:val="FF7DEEFB"/>
    <w:rsid w:val="FFDD166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oa heading"/>
    <w:basedOn w:val="1"/>
    <w:next w:val="1"/>
    <w:semiHidden/>
    <w:qFormat/>
    <w:uiPriority w:val="0"/>
    <w:pPr>
      <w:spacing w:before="120"/>
    </w:pPr>
    <w:rPr>
      <w:rFonts w:ascii="Arial" w:hAnsi="Arial" w:cs="Arial"/>
      <w:sz w:val="24"/>
      <w:szCs w:val="24"/>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customStyle="1" w:styleId="8">
    <w:name w:val="p"/>
    <w:basedOn w:val="1"/>
    <w:qFormat/>
    <w:uiPriority w:val="0"/>
    <w:pPr>
      <w:widowControl/>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云南省人力资源和社会保障厅</Company>
  <Pages>5</Pages>
  <Words>2120</Words>
  <Characters>2379</Characters>
  <Lines>0</Lines>
  <Paragraphs>0</Paragraphs>
  <TotalTime>67</TotalTime>
  <ScaleCrop>false</ScaleCrop>
  <LinksUpToDate>false</LinksUpToDate>
  <CharactersWithSpaces>5245</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2020-12-22T20:11:00Z</dcterms:created>
  <dc:creator>李慧勇</dc:creator>
  <cp:lastModifiedBy>Administrator</cp:lastModifiedBy>
  <cp:lastPrinted>2025-04-19T23:41:00Z</cp:lastPrinted>
  <dcterms:modified xsi:type="dcterms:W3CDTF">2025-04-23T09:51:53Z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33448CA7188542C8A28861E526816089_13</vt:lpwstr>
  </property>
  <property fmtid="{D5CDD505-2E9C-101B-9397-08002B2CF9AE}" pid="4" name="KSOTemplateDocerSaveRecord">
    <vt:lpwstr>eyJoZGlkIjoiYTY2YzQ3ODdkNzI2ZGY3MTEwZGVhOTBiZjhiY2YzOTIifQ==</vt:lpwstr>
  </property>
</Properties>
</file>